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04234">
      <w:pPr>
        <w:pStyle w:val="4"/>
        <w:adjustRightInd w:val="0"/>
        <w:snapToGrid w:val="0"/>
        <w:spacing w:line="360" w:lineRule="auto"/>
        <w:jc w:val="center"/>
        <w:outlineLvl w:val="0"/>
        <w:rPr>
          <w:rFonts w:hint="eastAsia" w:ascii="黑体" w:eastAsia="黑体"/>
          <w:b/>
          <w:sz w:val="28"/>
          <w:szCs w:val="28"/>
          <w:lang w:eastAsia="zh-CN"/>
        </w:rPr>
      </w:pPr>
      <w:r>
        <w:rPr>
          <w:rFonts w:hint="eastAsia" w:ascii="黑体" w:eastAsia="黑体"/>
          <w:b/>
          <w:sz w:val="28"/>
          <w:szCs w:val="28"/>
        </w:rPr>
        <w:t>磋商邀请</w:t>
      </w:r>
      <w:r>
        <w:rPr>
          <w:rFonts w:hint="eastAsia" w:ascii="黑体" w:eastAsia="黑体"/>
          <w:b/>
          <w:sz w:val="28"/>
          <w:szCs w:val="28"/>
          <w:lang w:eastAsia="zh-CN"/>
        </w:rPr>
        <w:t>公告</w:t>
      </w:r>
      <w:r>
        <w:rPr>
          <w:rFonts w:hint="eastAsia" w:ascii="黑体" w:eastAsia="黑体"/>
          <w:b/>
          <w:sz w:val="28"/>
          <w:szCs w:val="28"/>
          <w:lang w:val="en-US" w:eastAsia="zh-CN"/>
        </w:rPr>
        <w:t xml:space="preserve"> </w:t>
      </w:r>
    </w:p>
    <w:p w14:paraId="239CB9AE">
      <w:pPr>
        <w:pStyle w:val="4"/>
        <w:adjustRightInd w:val="0"/>
        <w:snapToGrid w:val="0"/>
        <w:spacing w:line="360" w:lineRule="auto"/>
        <w:jc w:val="both"/>
        <w:outlineLvl w:val="9"/>
        <w:rPr>
          <w:rFonts w:hint="eastAsia" w:ascii="黑体" w:eastAsia="黑体"/>
          <w:b/>
          <w:sz w:val="28"/>
          <w:szCs w:val="28"/>
          <w:lang w:eastAsia="zh-CN"/>
        </w:rPr>
      </w:pPr>
    </w:p>
    <w:p w14:paraId="668A35FA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湖南耀康项目管理有限公司（下称采购代理机构）受</w:t>
      </w:r>
      <w:r>
        <w:rPr>
          <w:rFonts w:hint="eastAsia" w:ascii="宋体" w:hAnsi="宋体" w:cs="宋体"/>
          <w:sz w:val="22"/>
          <w:szCs w:val="22"/>
          <w:lang w:eastAsia="zh-CN"/>
        </w:rPr>
        <w:t>衡阳幼儿师范高等专科学校</w:t>
      </w:r>
      <w:r>
        <w:rPr>
          <w:rFonts w:hint="eastAsia" w:ascii="宋体" w:hAnsi="宋体" w:cs="宋体"/>
          <w:sz w:val="22"/>
          <w:szCs w:val="22"/>
        </w:rPr>
        <w:t>的委托，对</w:t>
      </w:r>
      <w:r>
        <w:rPr>
          <w:rFonts w:hint="eastAsia" w:ascii="宋体" w:hAnsi="宋体" w:cs="宋体"/>
          <w:sz w:val="22"/>
          <w:szCs w:val="22"/>
          <w:lang w:eastAsia="zh-CN"/>
        </w:rPr>
        <w:t>衡阳幼儿师范高等专科学校17#体育馆看台座椅采购安装项目</w:t>
      </w:r>
      <w:r>
        <w:rPr>
          <w:rFonts w:hint="eastAsia" w:ascii="宋体" w:hAnsi="宋体" w:cs="宋体"/>
          <w:sz w:val="22"/>
          <w:szCs w:val="22"/>
        </w:rPr>
        <w:t>进行竞争性磋商采购，现采用发布公告方式，邀请符合资格条件的供应商参与竞争性磋商采购活动。</w:t>
      </w:r>
    </w:p>
    <w:p w14:paraId="014F9447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sz w:val="20"/>
          <w:szCs w:val="20"/>
        </w:rPr>
      </w:pPr>
      <w:bookmarkStart w:id="0" w:name="_Toc28842"/>
      <w:bookmarkStart w:id="1" w:name="_Toc8020"/>
      <w:bookmarkStart w:id="2" w:name="_Toc15571"/>
      <w:bookmarkStart w:id="3" w:name="_Toc8257"/>
      <w:r>
        <w:rPr>
          <w:rFonts w:hint="eastAsia" w:ascii="宋体" w:hAnsi="宋体" w:cs="宋体"/>
          <w:b/>
          <w:sz w:val="21"/>
          <w:szCs w:val="21"/>
        </w:rPr>
        <w:t>一、项目概况</w:t>
      </w:r>
      <w:bookmarkEnd w:id="0"/>
      <w:bookmarkEnd w:id="1"/>
      <w:bookmarkEnd w:id="2"/>
      <w:bookmarkEnd w:id="3"/>
      <w:r>
        <w:rPr>
          <w:rFonts w:hint="eastAsia" w:ascii="宋体" w:hAnsi="宋体" w:cs="宋体"/>
          <w:b/>
          <w:sz w:val="21"/>
          <w:szCs w:val="21"/>
        </w:rPr>
        <w:t xml:space="preserve">  </w:t>
      </w:r>
      <w:r>
        <w:rPr>
          <w:rFonts w:hint="eastAsia" w:ascii="宋体" w:hAnsi="宋体" w:cs="宋体"/>
          <w:sz w:val="20"/>
          <w:szCs w:val="20"/>
        </w:rPr>
        <w:t xml:space="preserve">                              </w:t>
      </w:r>
    </w:p>
    <w:p w14:paraId="4352AD9A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  <w:lang w:eastAsia="zh-CN"/>
        </w:rPr>
      </w:pPr>
      <w:r>
        <w:rPr>
          <w:rFonts w:hint="eastAsia" w:ascii="宋体" w:hAnsi="宋体" w:cs="宋体"/>
          <w:sz w:val="22"/>
          <w:szCs w:val="22"/>
        </w:rPr>
        <w:t>1、采购项目名称：</w:t>
      </w:r>
      <w:r>
        <w:rPr>
          <w:rFonts w:hint="eastAsia" w:ascii="宋体" w:hAnsi="宋体" w:cs="宋体"/>
          <w:sz w:val="22"/>
          <w:szCs w:val="22"/>
          <w:lang w:eastAsia="zh-CN"/>
        </w:rPr>
        <w:t>衡阳幼儿师范高等专科学校17#体育馆看台座椅采购安装项目</w:t>
      </w:r>
    </w:p>
    <w:p w14:paraId="44FC092E">
      <w:pPr>
        <w:tabs>
          <w:tab w:val="right" w:pos="8844"/>
        </w:tabs>
        <w:adjustRightInd w:val="0"/>
        <w:snapToGrid w:val="0"/>
        <w:spacing w:line="360" w:lineRule="auto"/>
        <w:ind w:firstLine="440" w:firstLineChars="200"/>
        <w:rPr>
          <w:rFonts w:hint="default" w:ascii="宋体" w:hAnsi="宋体" w:cs="宋体"/>
          <w:sz w:val="22"/>
          <w:szCs w:val="22"/>
          <w:lang w:val="en-US" w:eastAsia="zh-CN"/>
        </w:rPr>
      </w:pPr>
      <w:r>
        <w:rPr>
          <w:rFonts w:hint="eastAsia" w:ascii="宋体" w:hAnsi="宋体" w:cs="宋体"/>
          <w:color w:val="000000"/>
          <w:sz w:val="22"/>
          <w:szCs w:val="22"/>
        </w:rPr>
        <w:t>2、</w:t>
      </w:r>
      <w:r>
        <w:rPr>
          <w:rFonts w:hint="eastAsia" w:ascii="宋体" w:hAnsi="宋体" w:cs="宋体"/>
          <w:sz w:val="22"/>
          <w:szCs w:val="22"/>
        </w:rPr>
        <w:t>委托代理编号：HNYK202</w:t>
      </w:r>
      <w:r>
        <w:rPr>
          <w:rFonts w:hint="eastAsia" w:ascii="宋体" w:hAnsi="宋体" w:cs="宋体"/>
          <w:sz w:val="22"/>
          <w:szCs w:val="22"/>
          <w:lang w:val="en-US" w:eastAsia="zh-CN"/>
        </w:rPr>
        <w:t>4</w:t>
      </w:r>
      <w:r>
        <w:rPr>
          <w:rFonts w:hint="eastAsia" w:ascii="宋体" w:hAnsi="宋体" w:cs="宋体"/>
          <w:sz w:val="22"/>
          <w:szCs w:val="22"/>
        </w:rPr>
        <w:t>-0</w:t>
      </w:r>
      <w:r>
        <w:rPr>
          <w:rFonts w:hint="eastAsia" w:ascii="宋体" w:hAnsi="宋体" w:cs="宋体"/>
          <w:sz w:val="22"/>
          <w:szCs w:val="22"/>
          <w:lang w:val="en-US" w:eastAsia="zh-CN"/>
        </w:rPr>
        <w:t>30</w:t>
      </w:r>
    </w:p>
    <w:p w14:paraId="5618EEF4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3、采购项目预算：426926.1元</w:t>
      </w:r>
    </w:p>
    <w:p w14:paraId="403D6442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25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4" w:name="Control 2" w:shapeid="_x0000_i1025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支持预付款，预付比例：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/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%</w:t>
      </w:r>
    </w:p>
    <w:p w14:paraId="1830BEC7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4、本项目对应的中小企业划分标准所属行业：其他未列明行业</w:t>
      </w:r>
    </w:p>
    <w:p w14:paraId="3699FEE1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5、评标方法：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26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6" w:name="Control 3" w:shapeid="_x0000_i1026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最低价法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27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7" w:name="Control 4" w:shapeid="_x0000_i1027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综合评分法</w:t>
      </w:r>
    </w:p>
    <w:p w14:paraId="0BDE27BF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6、合同定价方式：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28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9" w:name="Control 5" w:shapeid="_x0000_i1028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固定总价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29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0" w:name="Control 6" w:shapeid="_x0000_i1029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固定单价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0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1" w:name="Control 7" w:shapeid="_x0000_i1030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成本补偿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1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2" w:name="Control 8" w:shapeid="_x0000_i1031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绩效激励</w:t>
      </w:r>
    </w:p>
    <w:p w14:paraId="0B8FBCB3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7、合同履行期限：2024年08月31日前完工</w:t>
      </w:r>
    </w:p>
    <w:p w14:paraId="0C26F410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8、本项目分阶段要求投标人提供以下保证：</w:t>
      </w:r>
    </w:p>
    <w:p w14:paraId="109E2F95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2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3" w:name="Control 9" w:shapeid="_x0000_i1032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投标保证金：采购项目预算的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 /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%；</w:t>
      </w:r>
    </w:p>
    <w:p w14:paraId="4C601DAF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3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4" w:name="Control 10" w:shapeid="_x0000_i1033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履约保证金：中标金额的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 /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%；</w:t>
      </w:r>
    </w:p>
    <w:p w14:paraId="351F3257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4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5" w:name="Control 11" w:shapeid="_x0000_i1034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预付款保证金：预付款的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 / 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%；</w:t>
      </w:r>
    </w:p>
    <w:p w14:paraId="2F536573">
      <w:pPr>
        <w:adjustRightInd w:val="0"/>
        <w:snapToGrid w:val="0"/>
        <w:spacing w:line="360" w:lineRule="auto"/>
        <w:ind w:firstLine="440" w:firstLineChars="200"/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object>
          <v:shape id="_x0000_i1035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16" w:name="Control 12" w:shapeid="_x0000_i1035"/>
        </w:objec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质量保证金：合同金额的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 xml:space="preserve">  /  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%；</w:t>
      </w:r>
    </w:p>
    <w:p w14:paraId="1B43D3FF">
      <w:pPr>
        <w:adjustRightInd w:val="0"/>
        <w:snapToGrid w:val="0"/>
        <w:spacing w:line="360" w:lineRule="auto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  <w:lang w:val="en-US" w:eastAsia="zh-CN"/>
        </w:rPr>
        <w:t>二</w:t>
      </w:r>
      <w:r>
        <w:rPr>
          <w:rFonts w:hint="eastAsia" w:ascii="宋体" w:hAnsi="宋体" w:eastAsia="宋体" w:cs="宋体"/>
          <w:b/>
          <w:sz w:val="21"/>
          <w:szCs w:val="21"/>
        </w:rPr>
        <w:t>、采购人的采购需求</w:t>
      </w:r>
    </w:p>
    <w:tbl>
      <w:tblPr>
        <w:tblStyle w:val="5"/>
        <w:tblW w:w="4931" w:type="pct"/>
        <w:tblInd w:w="0" w:type="dxa"/>
        <w:tblBorders>
          <w:top w:val="none" w:color="auto" w:sz="0" w:space="0"/>
          <w:left w:val="none" w:color="auto" w:sz="0" w:space="0"/>
          <w:bottom w:val="single" w:color="999999" w:sz="6" w:space="0"/>
          <w:right w:val="single" w:color="999999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1406"/>
        <w:gridCol w:w="1676"/>
        <w:gridCol w:w="1020"/>
        <w:gridCol w:w="530"/>
        <w:gridCol w:w="1289"/>
        <w:gridCol w:w="810"/>
        <w:gridCol w:w="809"/>
      </w:tblGrid>
      <w:tr w14:paraId="48D45C5A"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7AB310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包名称</w:t>
            </w:r>
          </w:p>
        </w:tc>
        <w:tc>
          <w:tcPr>
            <w:tcW w:w="856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9A0A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最高限价（元）</w:t>
            </w:r>
          </w:p>
        </w:tc>
        <w:tc>
          <w:tcPr>
            <w:tcW w:w="1020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5901C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标的名称</w:t>
            </w:r>
          </w:p>
        </w:tc>
        <w:tc>
          <w:tcPr>
            <w:tcW w:w="621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363B9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简要技术要求</w:t>
            </w:r>
          </w:p>
        </w:tc>
        <w:tc>
          <w:tcPr>
            <w:tcW w:w="322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01E14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数量</w:t>
            </w:r>
          </w:p>
        </w:tc>
        <w:tc>
          <w:tcPr>
            <w:tcW w:w="785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3AEDA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标的预算（元）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7016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节能产品</w:t>
            </w:r>
          </w:p>
        </w:tc>
        <w:tc>
          <w:tcPr>
            <w:tcW w:w="492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69300C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val="en-US" w:eastAsia="zh-CN" w:bidi="ar"/>
              </w:rPr>
              <w:t>进口产品</w:t>
            </w:r>
          </w:p>
        </w:tc>
      </w:tr>
      <w:tr w14:paraId="64BFA254"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69C03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56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5C708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0"/>
                <w:szCs w:val="2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426926.1</w:t>
            </w:r>
          </w:p>
        </w:tc>
        <w:tc>
          <w:tcPr>
            <w:tcW w:w="1020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7EBA0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衡阳幼儿师范高等专科学校17#体育馆看台座椅采购安装项目</w:t>
            </w:r>
          </w:p>
        </w:tc>
        <w:tc>
          <w:tcPr>
            <w:tcW w:w="621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1FF55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详见采购需求</w:t>
            </w:r>
          </w:p>
        </w:tc>
        <w:tc>
          <w:tcPr>
            <w:tcW w:w="322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1C560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0"/>
                <w:szCs w:val="2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85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1C9B6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sz w:val="20"/>
                <w:szCs w:val="2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  <w:lang w:val="en-US" w:eastAsia="zh-CN"/>
              </w:rPr>
              <w:t>426926.1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3B59A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object>
                <v:shape id="_x0000_i1036" o:spt="201" alt="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17" w:name="Control 13" w:shapeid="_x0000_i1036"/>
              </w:object>
            </w:r>
          </w:p>
        </w:tc>
        <w:tc>
          <w:tcPr>
            <w:tcW w:w="492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68F58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 w:bidi="ar"/>
              </w:rPr>
              <w:object>
                <v:shape id="_x0000_i1037" o:spt="201" alt="" type="#_x0000_t201" style="height:15.75pt;width:20.2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w:control r:id="rId18" w:name="Control 14" w:shapeid="_x0000_i1037"/>
              </w:object>
            </w:r>
          </w:p>
        </w:tc>
      </w:tr>
    </w:tbl>
    <w:p w14:paraId="3682806D">
      <w:pPr>
        <w:pStyle w:val="7"/>
        <w:rPr>
          <w:rFonts w:hint="eastAsia"/>
          <w:sz w:val="16"/>
          <w:szCs w:val="18"/>
        </w:rPr>
      </w:pPr>
    </w:p>
    <w:p w14:paraId="7288D583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bCs/>
          <w:sz w:val="22"/>
          <w:szCs w:val="22"/>
        </w:rPr>
      </w:pPr>
      <w:bookmarkStart w:id="4" w:name="_Toc12529"/>
      <w:bookmarkStart w:id="5" w:name="_Toc6215"/>
      <w:r>
        <w:rPr>
          <w:rFonts w:hint="eastAsia" w:ascii="宋体" w:hAnsi="宋体" w:cs="宋体"/>
          <w:b/>
          <w:bCs/>
          <w:sz w:val="22"/>
          <w:szCs w:val="22"/>
        </w:rPr>
        <w:t>三、采购项目需落实的政府采购政策：</w:t>
      </w:r>
      <w:bookmarkEnd w:id="4"/>
      <w:bookmarkEnd w:id="5"/>
    </w:p>
    <w:p w14:paraId="6BCD548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1、优先采购：节能产品、环境标志产品享受加分或价格折扣。</w:t>
      </w:r>
    </w:p>
    <w:p w14:paraId="0A7B50B5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2、支持中小企业：中小企业享受预留采购份额或价格折扣。</w:t>
      </w:r>
    </w:p>
    <w:p w14:paraId="1E29ADFA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bCs/>
          <w:sz w:val="22"/>
          <w:szCs w:val="22"/>
        </w:rPr>
      </w:pPr>
      <w:bookmarkStart w:id="6" w:name="_Toc30518"/>
      <w:bookmarkStart w:id="7" w:name="_Toc11465"/>
      <w:r>
        <w:rPr>
          <w:rFonts w:hint="eastAsia" w:ascii="宋体" w:hAnsi="宋体" w:cs="宋体"/>
          <w:b/>
          <w:bCs/>
          <w:sz w:val="22"/>
          <w:szCs w:val="22"/>
        </w:rPr>
        <w:t>四、投标人的资格要求：</w:t>
      </w:r>
      <w:bookmarkEnd w:id="6"/>
      <w:bookmarkEnd w:id="7"/>
    </w:p>
    <w:p w14:paraId="65B53DD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1、投标人的基本资格条件：投标人必须是在中华人民共和国境内注册登记的法人、其他组织或者自然人，且应当符合《政府采购法》第二十二条第一款的规定。</w:t>
      </w:r>
    </w:p>
    <w:p w14:paraId="2FCD406D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2、落实政府采购政策需满足的资格要求：</w:t>
      </w:r>
    </w:p>
    <w:p w14:paraId="2815BDB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object>
          <v:shape id="_x0000_i1038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19" w:name="Control 15" w:shapeid="_x0000_i1038"/>
        </w:object>
      </w:r>
      <w:r>
        <w:rPr>
          <w:rFonts w:hint="eastAsia" w:ascii="宋体" w:hAnsi="宋体" w:cs="宋体"/>
          <w:sz w:val="22"/>
          <w:szCs w:val="22"/>
        </w:rPr>
        <w:t>专门面向： </w:t>
      </w:r>
      <w:r>
        <w:rPr>
          <w:rFonts w:hint="eastAsia" w:ascii="宋体" w:hAnsi="宋体" w:cs="宋体"/>
          <w:sz w:val="22"/>
          <w:szCs w:val="22"/>
        </w:rPr>
        <w:object>
          <v:shape id="_x0000_i1039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w:control r:id="rId20" w:name="Control 16" w:shapeid="_x0000_i1039"/>
        </w:object>
      </w:r>
      <w:r>
        <w:rPr>
          <w:rFonts w:hint="eastAsia" w:ascii="宋体" w:hAnsi="宋体" w:cs="宋体"/>
          <w:sz w:val="22"/>
          <w:szCs w:val="22"/>
        </w:rPr>
        <w:t>中小企业 </w:t>
      </w:r>
      <w:r>
        <w:rPr>
          <w:rFonts w:hint="eastAsia" w:ascii="宋体" w:hAnsi="宋体" w:cs="宋体"/>
          <w:sz w:val="20"/>
          <w:szCs w:val="20"/>
          <w:highlight w:val="none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  <w:highlight w:val="none"/>
        </w:rPr>
        <w:t>小微企业</w:t>
      </w:r>
      <w:r>
        <w:rPr>
          <w:rFonts w:hint="eastAsia" w:ascii="宋体" w:hAnsi="宋体" w:cs="宋体"/>
          <w:sz w:val="22"/>
          <w:szCs w:val="22"/>
        </w:rPr>
        <w:t> </w:t>
      </w:r>
      <w:r>
        <w:rPr>
          <w:rFonts w:hint="eastAsia" w:ascii="宋体" w:hAnsi="宋体" w:cs="宋体"/>
          <w:sz w:val="22"/>
          <w:szCs w:val="22"/>
        </w:rPr>
        <w:object>
          <v:shape id="_x0000_i1040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21" w:name="Control 18" w:shapeid="_x0000_i1040"/>
        </w:object>
      </w:r>
      <w:r>
        <w:rPr>
          <w:rFonts w:hint="eastAsia" w:ascii="宋体" w:hAnsi="宋体" w:cs="宋体"/>
          <w:sz w:val="22"/>
          <w:szCs w:val="22"/>
        </w:rPr>
        <w:t>监狱企业 </w:t>
      </w:r>
      <w:r>
        <w:rPr>
          <w:rFonts w:hint="eastAsia" w:ascii="宋体" w:hAnsi="宋体" w:cs="宋体"/>
          <w:sz w:val="22"/>
          <w:szCs w:val="22"/>
        </w:rPr>
        <w:object>
          <v:shape id="_x0000_i1041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22" w:name="Control 19" w:shapeid="_x0000_i1041"/>
        </w:object>
      </w:r>
      <w:r>
        <w:rPr>
          <w:rFonts w:hint="eastAsia" w:ascii="宋体" w:hAnsi="宋体" w:cs="宋体"/>
          <w:sz w:val="22"/>
          <w:szCs w:val="22"/>
        </w:rPr>
        <w:t>福利性单位</w:t>
      </w:r>
    </w:p>
    <w:p w14:paraId="2D5CF4C5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object>
          <v:shape id="_x0000_i1042" o:spt="201" alt="" type="#_x0000_t201" style="height:15.75pt;width:20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w:control r:id="rId23" w:name="Control 20" w:shapeid="_x0000_i1042"/>
        </w:object>
      </w:r>
      <w:r>
        <w:rPr>
          <w:rFonts w:hint="eastAsia" w:ascii="宋体" w:hAnsi="宋体" w:cs="宋体"/>
          <w:sz w:val="22"/>
          <w:szCs w:val="22"/>
        </w:rPr>
        <w:t>强制分包：大型企业应将采购份额的</w:t>
      </w:r>
      <w:r>
        <w:rPr>
          <w:rFonts w:hint="eastAsia" w:ascii="宋体" w:hAnsi="宋体" w:cs="宋体"/>
          <w:sz w:val="22"/>
          <w:szCs w:val="22"/>
          <w:u w:val="single"/>
        </w:rPr>
        <w:t>/</w:t>
      </w:r>
      <w:r>
        <w:rPr>
          <w:rFonts w:hint="eastAsia" w:ascii="宋体" w:hAnsi="宋体" w:cs="宋体"/>
          <w:sz w:val="22"/>
          <w:szCs w:val="22"/>
        </w:rPr>
        <w:t>%分包给中小企业。</w:t>
      </w:r>
    </w:p>
    <w:p w14:paraId="0CDD2040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3、供应商特定资格条件：</w:t>
      </w:r>
      <w:r>
        <w:rPr>
          <w:rFonts w:hint="eastAsia" w:ascii="宋体" w:hAnsi="宋体" w:cs="宋体"/>
          <w:sz w:val="22"/>
          <w:szCs w:val="22"/>
          <w:u w:val="single"/>
        </w:rPr>
        <w:t>/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255DFAAD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4、单位负责人为同一人或者存在直接控股、管理关系的不同投标人，不得参加同一合同项下的政府采购活动。</w:t>
      </w:r>
    </w:p>
    <w:p w14:paraId="629F8308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5、为本采购项目提供整体设计、规范编制或者项目管理、监理、检测等服务的，不得再参加此项目的其他采购活动。</w:t>
      </w:r>
    </w:p>
    <w:p w14:paraId="51E29F39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6、列入失信被执行人、重大税收违法失信主体名单、政府采购严重违法失信行为记录名单的，拒绝其参与政府采购活动。</w:t>
      </w:r>
    </w:p>
    <w:p w14:paraId="47E42EEF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7、联合体投标。本次招标不接受联合体投标。</w:t>
      </w:r>
    </w:p>
    <w:p w14:paraId="1E2F34D2">
      <w:pPr>
        <w:adjustRightInd w:val="0"/>
        <w:snapToGrid w:val="0"/>
        <w:spacing w:line="360" w:lineRule="auto"/>
        <w:ind w:firstLine="211" w:firstLineChars="100"/>
        <w:outlineLvl w:val="1"/>
        <w:rPr>
          <w:rFonts w:hint="eastAsia" w:ascii="宋体" w:hAnsi="宋体" w:cs="宋体"/>
          <w:b/>
          <w:sz w:val="21"/>
          <w:szCs w:val="18"/>
        </w:rPr>
      </w:pPr>
      <w:r>
        <w:rPr>
          <w:rFonts w:hint="eastAsia" w:ascii="宋体" w:hAnsi="宋体" w:cs="宋体"/>
          <w:b/>
          <w:sz w:val="21"/>
          <w:szCs w:val="18"/>
        </w:rPr>
        <w:t>五、获取磋商文件的时间、地点、方式</w:t>
      </w:r>
    </w:p>
    <w:p w14:paraId="42CF9D8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1、获取磋商文件的时间：从</w:t>
      </w:r>
      <w:r>
        <w:rPr>
          <w:rFonts w:hint="eastAsia" w:ascii="宋体" w:hAnsi="宋体" w:cs="宋体"/>
          <w:sz w:val="22"/>
          <w:szCs w:val="22"/>
          <w:u w:val="single"/>
        </w:rPr>
        <w:t>2024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07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26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日起至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01</w:t>
      </w:r>
      <w:r>
        <w:rPr>
          <w:rFonts w:hint="eastAsia" w:ascii="宋体" w:hAnsi="宋体" w:cs="宋体"/>
          <w:sz w:val="22"/>
          <w:szCs w:val="22"/>
        </w:rPr>
        <w:t>日每日上午</w:t>
      </w:r>
      <w:r>
        <w:rPr>
          <w:rFonts w:hint="eastAsia" w:ascii="宋体" w:hAnsi="宋体" w:cs="宋体"/>
          <w:sz w:val="22"/>
          <w:szCs w:val="22"/>
          <w:lang w:val="en-US" w:eastAsia="zh-CN"/>
        </w:rPr>
        <w:t>9</w:t>
      </w:r>
      <w:r>
        <w:rPr>
          <w:rFonts w:hint="eastAsia" w:ascii="宋体" w:hAnsi="宋体" w:cs="宋体"/>
          <w:sz w:val="22"/>
          <w:szCs w:val="22"/>
        </w:rPr>
        <w:t>:00时至 12:00 时，下午15:00时至17 :00时（北京时间）。</w:t>
      </w:r>
    </w:p>
    <w:p w14:paraId="2825CCB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2、获取磋商文件的方式：供应商指定专人现场领取，不接受邮寄等其他方式。购买磋商文件时需提供以下材料（加盖单位公章的复印件1份）。其中包含：</w:t>
      </w:r>
    </w:p>
    <w:p w14:paraId="31F897FB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1.营业执照；</w:t>
      </w:r>
    </w:p>
    <w:p w14:paraId="6D5593E1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2.组织机构代码证；</w:t>
      </w:r>
    </w:p>
    <w:p w14:paraId="2812E53F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3.税务登记证；</w:t>
      </w:r>
    </w:p>
    <w:p w14:paraId="7D7CD88C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上述三项如已三证合一的，提供营业执照复印件即可。</w:t>
      </w:r>
    </w:p>
    <w:p w14:paraId="698946A2">
      <w:pPr>
        <w:pStyle w:val="3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4.法定代表身份证明、法定代表人授权书（含法定代表人和被授权人身份证复印件）；</w:t>
      </w:r>
    </w:p>
    <w:p w14:paraId="0C711778">
      <w:pPr>
        <w:adjustRightInd w:val="0"/>
        <w:snapToGrid w:val="0"/>
        <w:spacing w:line="360" w:lineRule="auto"/>
        <w:ind w:firstLine="440" w:firstLineChars="200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3、</w:t>
      </w:r>
      <w:r>
        <w:rPr>
          <w:rFonts w:hint="eastAsia" w:ascii="宋体" w:hAnsi="宋体" w:cs="宋体"/>
          <w:sz w:val="22"/>
          <w:szCs w:val="22"/>
          <w:highlight w:val="none"/>
        </w:rPr>
        <w:t>磋商文件售价：</w:t>
      </w:r>
      <w:r>
        <w:rPr>
          <w:rFonts w:hint="eastAsia" w:ascii="宋体" w:hAnsi="宋体" w:cs="宋体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宋体" w:hAnsi="宋体" w:cs="宋体"/>
          <w:sz w:val="22"/>
          <w:szCs w:val="22"/>
          <w:highlight w:val="none"/>
        </w:rPr>
        <w:t>00元/份，售后不退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48D818FD">
      <w:pPr>
        <w:adjustRightInd w:val="0"/>
        <w:snapToGrid w:val="0"/>
        <w:spacing w:line="360" w:lineRule="auto"/>
        <w:ind w:firstLine="440" w:firstLineChars="200"/>
        <w:rPr>
          <w:rFonts w:hint="eastAsia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4、获取磋商文件的地点：</w:t>
      </w:r>
      <w:r>
        <w:rPr>
          <w:rFonts w:hint="eastAsia" w:ascii="宋体" w:hAnsi="宋体" w:cs="微软雅黑"/>
          <w:kern w:val="0"/>
          <w:sz w:val="22"/>
          <w:szCs w:val="22"/>
        </w:rPr>
        <w:t>衡阳市石鼓区虎形山安置小区1栋2单元2208室</w:t>
      </w:r>
    </w:p>
    <w:p w14:paraId="10CEA0F5">
      <w:pPr>
        <w:adjustRightInd w:val="0"/>
        <w:snapToGrid w:val="0"/>
        <w:outlineLvl w:val="1"/>
        <w:rPr>
          <w:rFonts w:hint="eastAsia" w:ascii="宋体" w:hAnsi="宋体" w:cs="宋体"/>
          <w:b/>
          <w:sz w:val="21"/>
          <w:szCs w:val="18"/>
        </w:rPr>
      </w:pPr>
      <w:bookmarkStart w:id="8" w:name="_Toc9706"/>
      <w:bookmarkStart w:id="9" w:name="_Toc8848"/>
      <w:r>
        <w:rPr>
          <w:rFonts w:hint="eastAsia" w:ascii="宋体" w:hAnsi="宋体" w:cs="宋体"/>
          <w:b/>
          <w:sz w:val="21"/>
          <w:szCs w:val="18"/>
        </w:rPr>
        <w:t>六、响应文件提交的截止时间、开启时间及地点</w:t>
      </w:r>
      <w:bookmarkEnd w:id="8"/>
      <w:bookmarkEnd w:id="9"/>
    </w:p>
    <w:p w14:paraId="1A741F83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1、首次提交响应文件的截止时间：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05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 xml:space="preserve">日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09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时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</w:t>
      </w:r>
      <w:r>
        <w:rPr>
          <w:rFonts w:hint="eastAsia" w:ascii="宋体" w:hAnsi="宋体" w:cs="宋体"/>
          <w:sz w:val="22"/>
          <w:szCs w:val="22"/>
          <w:u w:val="single"/>
        </w:rPr>
        <w:t>0</w:t>
      </w:r>
      <w:r>
        <w:rPr>
          <w:rFonts w:hint="eastAsia" w:ascii="宋体" w:hAnsi="宋体" w:cs="宋体"/>
          <w:sz w:val="22"/>
          <w:szCs w:val="22"/>
        </w:rPr>
        <w:t>分（北京时间）；</w:t>
      </w:r>
    </w:p>
    <w:p w14:paraId="73FBAC25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2、首次响应文件的开启时间：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05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</w:rPr>
        <w:t xml:space="preserve">日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09</w:t>
      </w:r>
      <w:r>
        <w:rPr>
          <w:rFonts w:hint="eastAsia" w:ascii="宋体" w:hAnsi="宋体" w:cs="宋体"/>
          <w:sz w:val="22"/>
          <w:szCs w:val="22"/>
        </w:rPr>
        <w:t>时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</w:t>
      </w:r>
      <w:r>
        <w:rPr>
          <w:rFonts w:hint="eastAsia" w:ascii="宋体" w:hAnsi="宋体" w:cs="宋体"/>
          <w:sz w:val="22"/>
          <w:szCs w:val="22"/>
          <w:u w:val="single"/>
        </w:rPr>
        <w:t>0</w:t>
      </w:r>
      <w:r>
        <w:rPr>
          <w:rFonts w:hint="eastAsia" w:ascii="宋体" w:hAnsi="宋体" w:cs="宋体"/>
          <w:sz w:val="22"/>
          <w:szCs w:val="22"/>
        </w:rPr>
        <w:t>分（北京时间）；</w:t>
      </w:r>
    </w:p>
    <w:p w14:paraId="584FC260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bookmarkStart w:id="10" w:name="_Toc19723"/>
      <w:bookmarkStart w:id="11" w:name="_Toc3"/>
      <w:r>
        <w:rPr>
          <w:rFonts w:hint="eastAsia" w:ascii="宋体" w:hAnsi="宋体" w:cs="宋体"/>
          <w:sz w:val="22"/>
          <w:szCs w:val="22"/>
        </w:rPr>
        <w:t>3、首次响应文件的递交地点及开启地点：</w:t>
      </w:r>
      <w:r>
        <w:rPr>
          <w:rFonts w:hint="eastAsia" w:ascii="宋体" w:hAnsi="宋体" w:cs="宋体"/>
          <w:sz w:val="22"/>
          <w:szCs w:val="22"/>
          <w:u w:val="single"/>
        </w:rPr>
        <w:t>衡阳幼儿师范高等专科学校会议室（具体电话联系采购人或代理机构）（详细地址）</w:t>
      </w:r>
    </w:p>
    <w:p w14:paraId="0F15346A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4、在截止时间后送达的响应文件为无效文件，采购人、采购代理机构应当拒收。</w:t>
      </w:r>
    </w:p>
    <w:p w14:paraId="1D69827F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18"/>
        </w:rPr>
      </w:pPr>
      <w:r>
        <w:rPr>
          <w:rFonts w:hint="eastAsia" w:ascii="宋体" w:hAnsi="宋体" w:cs="宋体"/>
          <w:b/>
          <w:sz w:val="21"/>
          <w:szCs w:val="18"/>
        </w:rPr>
        <w:t>七、公告期限</w:t>
      </w:r>
      <w:bookmarkEnd w:id="10"/>
      <w:bookmarkEnd w:id="11"/>
    </w:p>
    <w:p w14:paraId="4D6E1427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1、本磋商公告在衡阳幼儿师范高等专科学校官方网站（http://www.hyyesf.com/）发布。公告期限从本磋商公告发布之日起5个工作日。</w:t>
      </w:r>
    </w:p>
    <w:p w14:paraId="525035C5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2、在其他媒体发布的磋商公告，公告内容以本磋商公告指定媒体发布的公告为准；公告期限自本磋商公告指定媒体最先发布公告之日起算。</w:t>
      </w:r>
    </w:p>
    <w:p w14:paraId="300A53E6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18"/>
        </w:rPr>
      </w:pPr>
      <w:bookmarkStart w:id="12" w:name="_Toc28183"/>
      <w:bookmarkStart w:id="13" w:name="_Toc11061"/>
      <w:r>
        <w:rPr>
          <w:rFonts w:hint="eastAsia" w:ascii="宋体" w:hAnsi="宋体" w:cs="宋体"/>
          <w:b/>
          <w:sz w:val="21"/>
          <w:szCs w:val="18"/>
        </w:rPr>
        <w:t>八、疑问及质疑</w:t>
      </w:r>
      <w:bookmarkEnd w:id="12"/>
      <w:bookmarkEnd w:id="13"/>
    </w:p>
    <w:p w14:paraId="3EF6F02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1、潜在投标人对采购活动事项如有疑问的，可以向采购人或采购代理机构提出询问。采购人或采购代理机构将在3个工作日内作出答复。</w:t>
      </w:r>
    </w:p>
    <w:p w14:paraId="070661D9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2、潜在投标人认为磋商文件或磋商公告使自己的合法权益受到损害的，可以在收到磋商文件之日或磋商公告期限届满之日起7个工作日内，以书面形式向采购人、采购代理机构提出质疑。</w:t>
      </w:r>
    </w:p>
    <w:p w14:paraId="60D01D72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18"/>
        </w:rPr>
      </w:pPr>
      <w:bookmarkStart w:id="14" w:name="_Toc7190"/>
      <w:bookmarkStart w:id="15" w:name="_Toc1904"/>
      <w:r>
        <w:rPr>
          <w:rFonts w:hint="eastAsia" w:ascii="宋体" w:hAnsi="宋体" w:cs="宋体"/>
          <w:b/>
          <w:sz w:val="21"/>
          <w:szCs w:val="18"/>
        </w:rPr>
        <w:t>九、联系方式</w:t>
      </w:r>
      <w:bookmarkEnd w:id="14"/>
      <w:bookmarkEnd w:id="15"/>
    </w:p>
    <w:p w14:paraId="3D2F18C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cs="宋体"/>
          <w:sz w:val="21"/>
          <w:szCs w:val="18"/>
        </w:rPr>
      </w:pPr>
      <w:bookmarkStart w:id="16" w:name="_Toc9066"/>
      <w:bookmarkStart w:id="17" w:name="_Toc32677"/>
      <w:bookmarkStart w:id="18" w:name="_Toc19129"/>
      <w:r>
        <w:rPr>
          <w:rFonts w:hint="eastAsia" w:ascii="宋体" w:hAnsi="宋体" w:cs="宋体"/>
          <w:sz w:val="21"/>
          <w:szCs w:val="18"/>
        </w:rPr>
        <w:t>1.采购人</w:t>
      </w:r>
      <w:bookmarkEnd w:id="16"/>
      <w:bookmarkEnd w:id="17"/>
      <w:bookmarkEnd w:id="18"/>
    </w:p>
    <w:p w14:paraId="0AD88143">
      <w:pPr>
        <w:adjustRightInd w:val="0"/>
        <w:snapToGrid w:val="0"/>
        <w:spacing w:line="360" w:lineRule="auto"/>
        <w:ind w:firstLine="431" w:firstLineChars="196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采购人</w:t>
      </w:r>
      <w:r>
        <w:rPr>
          <w:rFonts w:hint="eastAsia" w:ascii="宋体" w:hAnsi="宋体"/>
          <w:b/>
          <w:bCs/>
          <w:sz w:val="22"/>
          <w:szCs w:val="22"/>
        </w:rPr>
        <w:t>：</w:t>
      </w:r>
      <w:r>
        <w:rPr>
          <w:rFonts w:hint="eastAsia" w:ascii="宋体" w:hAnsi="宋体"/>
          <w:sz w:val="22"/>
          <w:szCs w:val="22"/>
        </w:rPr>
        <w:t xml:space="preserve">衡阳幼儿师范高等专科学校                             </w:t>
      </w:r>
    </w:p>
    <w:p w14:paraId="05DF2743">
      <w:pPr>
        <w:adjustRightInd w:val="0"/>
        <w:snapToGrid w:val="0"/>
        <w:spacing w:line="360" w:lineRule="auto"/>
        <w:ind w:firstLine="440" w:firstLineChars="200"/>
        <w:rPr>
          <w:rFonts w:ascii="宋体" w:hAnsi="宋体"/>
          <w:bCs/>
          <w:sz w:val="22"/>
          <w:szCs w:val="22"/>
        </w:rPr>
      </w:pPr>
      <w:r>
        <w:rPr>
          <w:rFonts w:hint="eastAsia" w:ascii="宋体" w:hAnsi="宋体"/>
          <w:bCs/>
          <w:sz w:val="22"/>
          <w:szCs w:val="22"/>
        </w:rPr>
        <w:t>联系人：</w:t>
      </w:r>
      <w:r>
        <w:rPr>
          <w:rFonts w:hint="eastAsia" w:ascii="宋体" w:hAnsi="宋体"/>
          <w:sz w:val="22"/>
          <w:szCs w:val="22"/>
        </w:rPr>
        <w:t>何先生</w:t>
      </w:r>
      <w:r>
        <w:rPr>
          <w:rFonts w:hint="eastAsia" w:ascii="宋体" w:hAnsi="宋体"/>
          <w:bCs/>
          <w:sz w:val="22"/>
          <w:szCs w:val="22"/>
        </w:rPr>
        <w:t xml:space="preserve">                      </w:t>
      </w:r>
    </w:p>
    <w:p w14:paraId="657B765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bCs/>
          <w:sz w:val="22"/>
          <w:szCs w:val="22"/>
        </w:rPr>
        <w:t>电话：</w:t>
      </w:r>
      <w:r>
        <w:rPr>
          <w:rFonts w:hint="eastAsia" w:ascii="宋体" w:hAnsi="宋体"/>
          <w:sz w:val="22"/>
          <w:szCs w:val="22"/>
        </w:rPr>
        <w:t>13469139917</w:t>
      </w:r>
    </w:p>
    <w:p w14:paraId="4A042538">
      <w:pPr>
        <w:pStyle w:val="3"/>
        <w:rPr>
          <w:rFonts w:hint="eastAsia"/>
          <w:sz w:val="22"/>
          <w:szCs w:val="22"/>
        </w:rPr>
      </w:pPr>
    </w:p>
    <w:p w14:paraId="29180D45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 xml:space="preserve">采购代理机构：湖南耀康项目管理有限公司 </w:t>
      </w:r>
    </w:p>
    <w:p w14:paraId="29FF47AA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联系人：乃先生</w:t>
      </w:r>
    </w:p>
    <w:p w14:paraId="5F508DFB">
      <w:pPr>
        <w:adjustRightInd w:val="0"/>
        <w:snapToGrid w:val="0"/>
        <w:spacing w:line="360" w:lineRule="auto"/>
        <w:ind w:firstLine="440" w:firstLineChars="200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电话：0734-3101509</w:t>
      </w:r>
    </w:p>
    <w:p w14:paraId="1B52BA8A">
      <w:pPr>
        <w:adjustRightInd w:val="0"/>
        <w:snapToGrid w:val="0"/>
        <w:spacing w:line="360" w:lineRule="auto"/>
        <w:ind w:firstLine="440" w:firstLineChars="200"/>
        <w:rPr>
          <w:rFonts w:hint="eastAsia" w:eastAsia="宋体"/>
          <w:sz w:val="20"/>
          <w:szCs w:val="18"/>
          <w:lang w:val="en-US" w:eastAsia="zh-CN"/>
        </w:rPr>
      </w:pPr>
      <w:r>
        <w:rPr>
          <w:rFonts w:hint="eastAsia" w:ascii="宋体" w:hAnsi="宋体" w:cs="宋体"/>
          <w:sz w:val="22"/>
          <w:szCs w:val="22"/>
        </w:rPr>
        <w:t>地址：衡阳市石鼓区十里江湾天汇13栋2801</w:t>
      </w:r>
      <w:r>
        <w:rPr>
          <w:rFonts w:hint="eastAsia" w:ascii="宋体" w:hAnsi="宋体" w:cs="宋体"/>
          <w:sz w:val="22"/>
          <w:szCs w:val="22"/>
          <w:lang w:eastAsia="zh-CN"/>
        </w:rPr>
        <w:t>室</w:t>
      </w:r>
      <w:bookmarkStart w:id="19" w:name="_GoBack"/>
      <w:bookmarkEnd w:id="1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zN2I3ZDU3ZWIxZTkxYTA3NTUxNmMxMTMzNDc4NGEifQ=="/>
  </w:docVars>
  <w:rsids>
    <w:rsidRoot w:val="00000000"/>
    <w:rsid w:val="245F3C15"/>
    <w:rsid w:val="5CC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 w:afterLines="0"/>
    </w:pPr>
    <w:rPr>
      <w:szCs w:val="24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7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4.xml"/><Relationship Id="rId8" Type="http://schemas.openxmlformats.org/officeDocument/2006/relationships/image" Target="media/image2.wmf"/><Relationship Id="rId7" Type="http://schemas.openxmlformats.org/officeDocument/2006/relationships/control" Target="activeX/activeX3.xml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ontrol" Target="activeX/activeX18.xml"/><Relationship Id="rId22" Type="http://schemas.openxmlformats.org/officeDocument/2006/relationships/control" Target="activeX/activeX17.xml"/><Relationship Id="rId21" Type="http://schemas.openxmlformats.org/officeDocument/2006/relationships/control" Target="activeX/activeX16.xml"/><Relationship Id="rId20" Type="http://schemas.openxmlformats.org/officeDocument/2006/relationships/control" Target="activeX/activeX15.xml"/><Relationship Id="rId2" Type="http://schemas.openxmlformats.org/officeDocument/2006/relationships/settings" Target="settings.xml"/><Relationship Id="rId19" Type="http://schemas.openxmlformats.org/officeDocument/2006/relationships/control" Target="activeX/activeX14.xml"/><Relationship Id="rId18" Type="http://schemas.openxmlformats.org/officeDocument/2006/relationships/control" Target="activeX/activeX13.xml"/><Relationship Id="rId17" Type="http://schemas.openxmlformats.org/officeDocument/2006/relationships/control" Target="activeX/activeX12.xml"/><Relationship Id="rId16" Type="http://schemas.openxmlformats.org/officeDocument/2006/relationships/control" Target="activeX/activeX11.xml"/><Relationship Id="rId15" Type="http://schemas.openxmlformats.org/officeDocument/2006/relationships/control" Target="activeX/activeX10.xml"/><Relationship Id="rId14" Type="http://schemas.openxmlformats.org/officeDocument/2006/relationships/control" Target="activeX/activeX9.xml"/><Relationship Id="rId13" Type="http://schemas.openxmlformats.org/officeDocument/2006/relationships/control" Target="activeX/activeX8.xml"/><Relationship Id="rId12" Type="http://schemas.openxmlformats.org/officeDocument/2006/relationships/control" Target="activeX/activeX7.xml"/><Relationship Id="rId11" Type="http://schemas.openxmlformats.org/officeDocument/2006/relationships/control" Target="activeX/activeX6.xml"/><Relationship Id="rId10" Type="http://schemas.openxmlformats.org/officeDocument/2006/relationships/control" Target="activeX/activeX5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2024-07-26T04:05:11Z</dcterms:created>
  <dc:creator>Administrator</dc:creator>
  <cp:lastModifiedBy>很简单</cp:lastModifiedBy>
  <dcterms:modified xsi:type="dcterms:W3CDTF">2024-07-26T04:06:16Z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B2335ABF087E4327BF408BC441E8D9F5_12</vt:lpwstr>
  </property>
</Properties>
</file>