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衡阳幼儿师范高等专科学校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固定资产调拨单</w:t>
      </w:r>
      <w:bookmarkStart w:id="0" w:name="_GoBack"/>
      <w:bookmarkEnd w:id="0"/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调拨日期：     年    月 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740"/>
        <w:gridCol w:w="1390"/>
        <w:gridCol w:w="1556"/>
        <w:gridCol w:w="575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调出部门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调入部门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资产编号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资产名称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</w:trPr>
        <w:tc>
          <w:tcPr>
            <w:tcW w:w="8522" w:type="dxa"/>
            <w:gridSpan w:val="6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调拨原因：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8" w:hRule="atLeast"/>
        </w:trPr>
        <w:tc>
          <w:tcPr>
            <w:tcW w:w="2870" w:type="dxa"/>
            <w:gridSpan w:val="2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调出部门（签字盖章）：</w:t>
            </w:r>
          </w:p>
        </w:tc>
        <w:tc>
          <w:tcPr>
            <w:tcW w:w="2946" w:type="dxa"/>
            <w:gridSpan w:val="2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调入部门（签字盖章）：</w:t>
            </w:r>
          </w:p>
        </w:tc>
        <w:tc>
          <w:tcPr>
            <w:tcW w:w="2706" w:type="dxa"/>
            <w:gridSpan w:val="2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资产管理处意见：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0OGJhMjAzNzI3ZWQ2NGMyODk5YjU5ODgxYWFjM2UifQ=="/>
  </w:docVars>
  <w:rsids>
    <w:rsidRoot w:val="21E144AB"/>
    <w:rsid w:val="0F4309D7"/>
    <w:rsid w:val="105B05ED"/>
    <w:rsid w:val="21E144AB"/>
    <w:rsid w:val="24C94B68"/>
    <w:rsid w:val="2BB96277"/>
    <w:rsid w:val="494C6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2023-09-12T09:17:00Z</dcterms:created>
  <dc:creator>衡阳幼儿师范高等专科学校</dc:creator>
  <cp:lastModifiedBy>衡阳幼儿师范高等专科学校</cp:lastModifiedBy>
  <cp:lastPrinted>2023-09-14T09:36:00Z</cp:lastPrinted>
  <dcterms:modified xsi:type="dcterms:W3CDTF">2023-11-02T07:45:54Z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8D696AFDE00B418EBE2EEDD7C6A01A0E_13</vt:lpwstr>
  </property>
</Properties>
</file>