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衡阳幼儿师范高等专科学校</w:t>
      </w: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年单独招生考试《数学》考试大纲</w:t>
      </w:r>
    </w:p>
    <w:p>
      <w:pPr>
        <w:jc w:val="center"/>
        <w:rPr>
          <w:b/>
          <w:bCs/>
          <w:sz w:val="32"/>
          <w:szCs w:val="32"/>
        </w:rPr>
      </w:pP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等线" w:hAnsi="等线" w:eastAsia="仿宋" w:cs="仿宋"/>
          <w:sz w:val="28"/>
          <w:szCs w:val="28"/>
        </w:rPr>
        <w:t>根据湖南省教育厅《关于做好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湖南省</w:t>
      </w:r>
      <w:r>
        <w:rPr>
          <w:rFonts w:hint="eastAsia" w:ascii="等线" w:hAnsi="等线" w:eastAsia="仿宋" w:cs="仿宋"/>
          <w:sz w:val="28"/>
          <w:szCs w:val="28"/>
        </w:rPr>
        <w:t>202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4</w:t>
      </w:r>
      <w:r>
        <w:rPr>
          <w:rFonts w:hint="eastAsia" w:ascii="等线" w:hAnsi="等线" w:eastAsia="仿宋" w:cs="仿宋"/>
          <w:sz w:val="28"/>
          <w:szCs w:val="28"/>
        </w:rPr>
        <w:t>年高职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（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高专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）</w:t>
      </w:r>
      <w:r>
        <w:rPr>
          <w:rFonts w:hint="eastAsia" w:ascii="等线" w:hAnsi="等线" w:eastAsia="仿宋" w:cs="仿宋"/>
          <w:sz w:val="28"/>
          <w:szCs w:val="28"/>
        </w:rPr>
        <w:t>院校单独招生工作的通知》（湘教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发</w:t>
      </w:r>
      <w:r>
        <w:rPr>
          <w:rFonts w:hint="eastAsia" w:ascii="等线" w:hAnsi="等线" w:eastAsia="仿宋" w:cs="仿宋"/>
          <w:sz w:val="28"/>
          <w:szCs w:val="28"/>
        </w:rPr>
        <w:t>〔202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3</w:t>
      </w:r>
      <w:r>
        <w:rPr>
          <w:rFonts w:hint="eastAsia" w:ascii="等线" w:hAnsi="等线" w:eastAsia="仿宋" w:cs="仿宋"/>
          <w:sz w:val="28"/>
          <w:szCs w:val="28"/>
        </w:rPr>
        <w:t>〕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49</w:t>
      </w:r>
      <w:r>
        <w:rPr>
          <w:rFonts w:hint="eastAsia" w:ascii="等线" w:hAnsi="等线" w:eastAsia="仿宋" w:cs="仿宋"/>
          <w:sz w:val="28"/>
          <w:szCs w:val="28"/>
        </w:rPr>
        <w:t>号）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有关要求</w:t>
      </w:r>
      <w:r>
        <w:rPr>
          <w:rFonts w:hint="eastAsia" w:ascii="等线" w:hAnsi="等线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依据《中等职业学校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数学</w:t>
      </w:r>
      <w:r>
        <w:rPr>
          <w:rFonts w:hint="eastAsia" w:ascii="仿宋" w:hAnsi="仿宋" w:eastAsia="仿宋" w:cs="仿宋"/>
          <w:sz w:val="28"/>
          <w:szCs w:val="28"/>
        </w:rPr>
        <w:t>课程标准》及普通高中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数学</w:t>
      </w:r>
      <w:r>
        <w:rPr>
          <w:rFonts w:hint="eastAsia" w:ascii="仿宋" w:hAnsi="仿宋" w:eastAsia="仿宋" w:cs="仿宋"/>
          <w:sz w:val="28"/>
          <w:szCs w:val="28"/>
        </w:rPr>
        <w:t>科目知识学习范围，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结合学校2024年单招工作实际</w:t>
      </w:r>
      <w:r>
        <w:rPr>
          <w:rFonts w:hint="eastAsia" w:ascii="仿宋" w:hAnsi="仿宋" w:eastAsia="仿宋" w:cs="仿宋"/>
          <w:sz w:val="28"/>
          <w:szCs w:val="28"/>
        </w:rPr>
        <w:t>，特制定本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学科</w:t>
      </w:r>
      <w:r>
        <w:rPr>
          <w:rFonts w:hint="eastAsia" w:ascii="仿宋" w:hAnsi="仿宋" w:eastAsia="仿宋" w:cs="仿宋"/>
          <w:sz w:val="28"/>
          <w:szCs w:val="28"/>
        </w:rPr>
        <w:t>考试大纲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（一）基本知识和基本技能的考试要求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对数学概念、性质、法则、公式和定理有一定的理性认识，能运用数学语言进行叙述和解释，懂得各知识点之间的内在联系，并能运用这些知识解决有关问题。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应用能力的考试要求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根据概念、法则、公式进行数、式、方程的运算和变形；能使用一般的函数型计算器进行运算；能根据文字描述想象出相应的空间图形，能在基本图形中找出基本元素及其位置关系；能运用统计方法对数据进行整理、分析和推断；能依据所学的数学知识对工作和生活中的简单数学问题作出分析，并能运用适当的数学方法予以解决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体现职业教育特点的考试要求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能将实际问题抽象为数学问题，用数学语言正确地表述和说明，建立简单的数学模型，并能求解；能综合运用数学知识和思想方法解决相关问题。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考试内容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集合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1.理解集合、元素及其关系，掌握集合的表示法；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2.掌握集合之间的关系（子集、真子集、相等）；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3.理解集合的运算（交、并、补）；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4.了解充要条件。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（二）不等式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1.理解不等式的基本性质；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2.掌握区间的概念；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3.掌握一元二次不等式的解法；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4.掌握含绝对值不等式[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5" o:spt="75" type="#_x0000_t75" style="height:16.9pt;width:92.0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]的解法。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（三）函数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1.理解函数的概念和函数的三种表示法；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2.理解函数的单调性与奇偶性；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3.能运用函数的知识解决有关实际问题。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（四）指数函数和对数函数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1.理解有理指数幂，掌握实数指数幂及其运算法则，掌握利用计算器进行幂的计算方法；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2.了解幂函数的概念及其简单性质；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3.理解指数函数的概念、图像及性质；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4.理解对数的概念（含常用对数、自然对数）及积、商、幂的对数，能利用计算器求对数值（</w:t>
      </w:r>
      <w:r>
        <w:rPr>
          <w:rFonts w:hint="eastAsia" w:ascii="仿宋" w:hAnsi="仿宋" w:eastAsia="仿宋" w:cs="仿宋"/>
          <w:position w:val="-12"/>
          <w:sz w:val="28"/>
          <w:szCs w:val="28"/>
        </w:rPr>
        <w:object>
          <v:shape id="_x0000_i1026" o:spt="75" type="#_x0000_t75" style="height:18.15pt;width:87.0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6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）的方法；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5.理解对数函数的概念、图像及性质；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6.能运用指数函数与对数函数的知识解决有关实际问题。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（五）三角函数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1.了解任意角的概念，理解弧度制的意义，掌握弧度与角度的换算方法；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2.理解任意角的正弦函数、余弦函数和正切函数的概念，掌握利用计算器求三角函数值的方法；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3.理解同角三角函数基本关系式：</w:t>
      </w:r>
      <w:r>
        <w:rPr>
          <w:rFonts w:hint="eastAsia" w:ascii="仿宋" w:hAnsi="仿宋" w:eastAsia="仿宋" w:cs="仿宋"/>
          <w:position w:val="-24"/>
          <w:sz w:val="28"/>
          <w:szCs w:val="28"/>
        </w:rPr>
        <w:object>
          <v:shape id="_x0000_i1027" o:spt="75" type="#_x0000_t75" style="height:31.3pt;width:159.0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8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4.理解诱导公式：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8" o:spt="75" type="#_x0000_t75" style="height:16.3pt;width:90.8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0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的正弦、余弦及正切公式；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5.理解正弦函数的图像和性质；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6.了解余弦函数的图像和性质；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（六）数列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1.了解数列的概念；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2.理解等差数列的定义、通项公式及前n项和公式；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3.理解等比数列的定义，通项公式及前n项和公式；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4.能运用等差数列和等比数列的知识解决有关实际问题。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（七）平面向量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1.了解平面向量的概念；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2.理解平面向量的加、减、数乘运算；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3.理解平面向量的坐标表示；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4.理解平面向量的内积（数量积）及两向量垂直、共线的充要条件；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5.能运用平面向量的知识解决实际问题。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（八）直线和圆的方程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1.掌握两点间的距离公式及中点公式；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2.理解直线的倾斜角和斜率，掌握直线的点斜式、斜截式及一般式方程；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3.理解两条直线平行与垂直的条件，掌握求两条相交直线的交点的方法；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4.理解点到直线的距离公式；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5.掌握圆的标准方程和一般方程；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6.理解直线与圆的位置关系；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7.能运用直线和圆的知识解决有关实际问题。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（九）立体几何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1.了解平面的基本性质；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2.了解直线与直线、直线与平面、平面与平面的位置关系；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3.理解直线与直线、直线与平面、平面与平面平行的判定与性质；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4.了解直线与直线、直线与平面、平面与平面所成的角；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5.理解直线与直线、直线与平面、平面与平面垂直的判定与性质；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（十）概率与统计初步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1.掌握分类计算原理、分步计数原理；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2.掌握排列数、组合数的概念和计算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3.了解随机事件和概率的概念，掌握概率的简单性质；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4.了解总体均值、标准差的概念，能利用样本均值、标准差估计总体均值、标准差的方法；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三、考试形式与试卷结构</w:t>
      </w: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bookmarkStart w:id="0" w:name="bookmark32"/>
      <w:bookmarkStart w:id="1" w:name="bookmark29"/>
      <w:bookmarkStart w:id="2" w:name="bookmark30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考试方式、时量与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CN" w:eastAsia="zh-CN" w:bidi="zh-CN"/>
        </w:rPr>
        <w:t>分值</w:t>
      </w:r>
      <w:bookmarkEnd w:id="0"/>
      <w:bookmarkEnd w:id="1"/>
      <w:bookmarkEnd w:id="2"/>
    </w:p>
    <w:tbl>
      <w:tblPr>
        <w:tblStyle w:val="2"/>
        <w:tblW w:w="807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06"/>
        <w:gridCol w:w="437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考试方式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2743"/>
              </w:tabs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闭卷、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 w:eastAsia="zh-CN" w:bidi="zh-CN"/>
              </w:rPr>
              <w:t>笔试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分钟</w:t>
            </w:r>
          </w:p>
        </w:tc>
      </w:tr>
      <w:tr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普通卷70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艺体类卷42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2469"/>
              </w:tabs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选择题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填空题、解答题</w:t>
            </w:r>
          </w:p>
        </w:tc>
      </w:tr>
    </w:tbl>
    <w:p>
      <w:pPr>
        <w:spacing w:after="299" w:line="1" w:lineRule="exact"/>
        <w:rPr>
          <w:rFonts w:ascii="仿宋" w:hAnsi="仿宋" w:eastAsia="仿宋" w:cs="仿宋"/>
          <w:sz w:val="28"/>
          <w:szCs w:val="28"/>
        </w:rPr>
      </w:pP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bookmarkStart w:id="3" w:name="bookmark36"/>
      <w:bookmarkStart w:id="4" w:name="bookmark34"/>
      <w:bookmarkStart w:id="5" w:name="bookmark33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）试卷结构</w:t>
      </w:r>
      <w:bookmarkEnd w:id="3"/>
      <w:bookmarkEnd w:id="4"/>
      <w:bookmarkEnd w:id="5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5"/>
        <w:gridCol w:w="1275"/>
        <w:gridCol w:w="1413"/>
        <w:gridCol w:w="1875"/>
        <w:gridCol w:w="168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题号</w:t>
            </w:r>
          </w:p>
        </w:tc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题数</w:t>
            </w:r>
          </w:p>
        </w:tc>
        <w:tc>
          <w:tcPr>
            <w:tcW w:w="3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13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选择题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8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11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解答题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12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42分</w:t>
            </w:r>
          </w:p>
        </w:tc>
      </w:tr>
    </w:tbl>
    <w:p>
      <w:pPr>
        <w:rPr>
          <w:color w:val="auto"/>
        </w:rPr>
      </w:pPr>
    </w:p>
    <w:p>
      <w:pPr>
        <w:jc w:val="left"/>
        <w:rPr>
          <w:color w:val="auto"/>
          <w:szCs w:val="21"/>
        </w:rPr>
      </w:pPr>
    </w:p>
    <w:p>
      <w:pPr>
        <w:jc w:val="left"/>
        <w:rPr>
          <w:color w:val="auto"/>
          <w:szCs w:val="21"/>
        </w:rPr>
      </w:pPr>
    </w:p>
    <w:p>
      <w:pPr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bookmarkStart w:id="6" w:name="_GoBack"/>
      <w:bookmarkEnd w:id="6"/>
    </w:p>
    <w:p>
      <w:pPr>
        <w:widowControl/>
        <w:spacing w:line="480" w:lineRule="exact"/>
        <w:ind w:firstLine="1680" w:firstLineChars="600"/>
        <w:jc w:val="right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衡阳幼儿师高等专科学校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招生委员会</w:t>
      </w:r>
    </w:p>
    <w:p>
      <w:pPr>
        <w:wordWrap w:val="0"/>
        <w:jc w:val="right"/>
        <w:rPr>
          <w:rFonts w:hint="default" w:ascii="宋体" w:hAnsi="宋体" w:eastAsia="宋体" w:cs="宋体"/>
          <w:color w:val="000000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202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30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日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zh-TW"/>
        </w:rPr>
        <w:t xml:space="preserve">  </w:t>
      </w:r>
    </w:p>
    <w:p>
      <w:pPr>
        <w:jc w:val="left"/>
        <w:rPr>
          <w:color w:val="auto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AA008"/>
    <w:multiLevelType w:val="singleLevel"/>
    <w:tmpl w:val="9DCAA008"/>
    <w:lvl w:ilvl="0" w:tentative="0">
      <w:start w:val="1"/>
      <w:numFmt w:val="chineseCounting"/>
      <w:suff w:val="nothing"/>
      <w:lvlText w:val="（%1）"/>
      <w:lvlJc w:val="left"/>
      <w:pPr>
        <w:ind w:left="420" w:firstLine="0"/>
      </w:pPr>
      <w:rPr>
        <w:rFonts w:hint="eastAsia"/>
      </w:rPr>
    </w:lvl>
  </w:abstractNum>
  <w:abstractNum w:abstractNumId="1">
    <w:nsid w:val="09273D60"/>
    <w:multiLevelType w:val="singleLevel"/>
    <w:tmpl w:val="09273D6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D8B34E7"/>
    <w:multiLevelType w:val="singleLevel"/>
    <w:tmpl w:val="5D8B34E7"/>
    <w:lvl w:ilvl="0" w:tentative="0">
      <w:start w:val="1"/>
      <w:numFmt w:val="chineseCounting"/>
      <w:suff w:val="nothing"/>
      <w:lvlText w:val="%1、"/>
      <w:lvlJc w:val="left"/>
      <w:pPr>
        <w:ind w:left="315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NjA0OGNlMmEzN2Q2MTg2ZGQ5OWNjODI5NmFhM2QifQ=="/>
  </w:docVars>
  <w:rsids>
    <w:rsidRoot w:val="00EF7751"/>
    <w:rsid w:val="000E7677"/>
    <w:rsid w:val="004468A6"/>
    <w:rsid w:val="00EF7751"/>
    <w:rsid w:val="018E7F61"/>
    <w:rsid w:val="01F62EAC"/>
    <w:rsid w:val="02BF2E59"/>
    <w:rsid w:val="095476DD"/>
    <w:rsid w:val="0BEC60CE"/>
    <w:rsid w:val="0C6529EF"/>
    <w:rsid w:val="0CFC156B"/>
    <w:rsid w:val="0D886C66"/>
    <w:rsid w:val="10904D19"/>
    <w:rsid w:val="10C71347"/>
    <w:rsid w:val="12016F01"/>
    <w:rsid w:val="17D60A62"/>
    <w:rsid w:val="17D72781"/>
    <w:rsid w:val="19B22010"/>
    <w:rsid w:val="1A6F1C78"/>
    <w:rsid w:val="1AAC6D5F"/>
    <w:rsid w:val="1FDA2C0E"/>
    <w:rsid w:val="205366EE"/>
    <w:rsid w:val="254E415F"/>
    <w:rsid w:val="2A4B599E"/>
    <w:rsid w:val="32E67F2D"/>
    <w:rsid w:val="372E0CA1"/>
    <w:rsid w:val="386B3786"/>
    <w:rsid w:val="3B270F54"/>
    <w:rsid w:val="3CAE6413"/>
    <w:rsid w:val="3DB83CB5"/>
    <w:rsid w:val="3E422AFF"/>
    <w:rsid w:val="41F911BB"/>
    <w:rsid w:val="425B58FF"/>
    <w:rsid w:val="451011A3"/>
    <w:rsid w:val="47092E56"/>
    <w:rsid w:val="47943DC7"/>
    <w:rsid w:val="4F3849A3"/>
    <w:rsid w:val="503851D8"/>
    <w:rsid w:val="52D80B72"/>
    <w:rsid w:val="52EA34FF"/>
    <w:rsid w:val="58525C46"/>
    <w:rsid w:val="5E007C80"/>
    <w:rsid w:val="62041D31"/>
    <w:rsid w:val="6700155F"/>
    <w:rsid w:val="6B5A0793"/>
    <w:rsid w:val="6E0C5E53"/>
    <w:rsid w:val="72AB55EB"/>
    <w:rsid w:val="74FE6535"/>
    <w:rsid w:val="75F745E7"/>
    <w:rsid w:val="7645613C"/>
    <w:rsid w:val="770D7AD0"/>
    <w:rsid w:val="7C4B72CA"/>
    <w:rsid w:val="7CF03153"/>
    <w:rsid w:val="7FF5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Heading #2|1"/>
    <w:basedOn w:val="1"/>
    <w:autoRedefine/>
    <w:qFormat/>
    <w:uiPriority w:val="0"/>
    <w:pPr>
      <w:spacing w:after="80"/>
      <w:ind w:firstLine="620"/>
      <w:outlineLvl w:val="1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">
    <w:name w:val="Other|1"/>
    <w:basedOn w:val="1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paragraph" w:customStyle="1" w:styleId="7">
    <w:name w:val="Body text|1"/>
    <w:basedOn w:val="1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1680</Words>
  <Characters>1764</Characters>
  <Lines>13</Lines>
  <Paragraphs>3</Paragraphs>
  <TotalTime>3</TotalTime>
  <ScaleCrop>false</ScaleCrop>
  <LinksUpToDate>false</LinksUpToDate>
  <CharactersWithSpaces>1781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2022-03-08T09:04:00Z</dcterms:created>
  <dc:creator>Administrator</dc:creator>
  <cp:lastModifiedBy>谢小光</cp:lastModifiedBy>
  <cp:lastPrinted>2023-02-06T01:45:00Z</cp:lastPrinted>
  <dcterms:modified xsi:type="dcterms:W3CDTF">2024-01-30T03:12:51Z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9C48838DF6DC45A8B4CE7016BCBFD956</vt:lpwstr>
  </property>
</Properties>
</file>