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/>
        <w:keepLines/>
        <w:spacing w:after="0"/>
        <w:rPr>
          <w:sz w:val="44"/>
          <w:szCs w:val="44"/>
          <w:lang w:val="en-US" w:eastAsia="zh-CN"/>
        </w:rPr>
      </w:pPr>
      <w:bookmarkStart w:id="0" w:name="bookmark0"/>
      <w:bookmarkStart w:id="1" w:name="bookmark1"/>
      <w:bookmarkStart w:id="2" w:name="bookmark3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衡阳幼儿师范高等专科学校</w:t>
      </w:r>
      <w:r>
        <w:rPr>
          <w:rFonts w:hint="eastAsia" w:ascii="黑体" w:hAnsi="黑体" w:eastAsia="黑体" w:cs="黑体"/>
          <w:sz w:val="44"/>
          <w:szCs w:val="44"/>
        </w:rPr>
        <w:t>202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4</w:t>
      </w:r>
      <w:r>
        <w:rPr>
          <w:rFonts w:hint="eastAsia" w:ascii="黑体" w:hAnsi="黑体" w:eastAsia="黑体" w:cs="黑体"/>
          <w:sz w:val="44"/>
          <w:szCs w:val="44"/>
        </w:rPr>
        <w:t>年单独招生考试《语文》考试大纲</w:t>
      </w:r>
      <w:bookmarkEnd w:id="0"/>
      <w:bookmarkEnd w:id="1"/>
      <w:bookmarkEnd w:id="2"/>
    </w:p>
    <w:p>
      <w:pPr>
        <w:pStyle w:val="9"/>
        <w:spacing w:after="0" w:line="520" w:lineRule="exact"/>
        <w:ind w:firstLine="560" w:firstLineChars="200"/>
        <w:jc w:val="both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等线" w:hAnsi="等线" w:eastAsia="仿宋" w:cs="仿宋"/>
          <w:sz w:val="28"/>
          <w:szCs w:val="28"/>
        </w:rPr>
        <w:t>根据湖南省教育厅《关于做好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湖南省</w:t>
      </w:r>
      <w:r>
        <w:rPr>
          <w:rFonts w:hint="eastAsia" w:ascii="等线" w:hAnsi="等线" w:eastAsia="仿宋" w:cs="仿宋"/>
          <w:sz w:val="28"/>
          <w:szCs w:val="28"/>
        </w:rPr>
        <w:t>202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4</w:t>
      </w:r>
      <w:r>
        <w:rPr>
          <w:rFonts w:hint="eastAsia" w:ascii="等线" w:hAnsi="等线" w:eastAsia="仿宋" w:cs="仿宋"/>
          <w:sz w:val="28"/>
          <w:szCs w:val="28"/>
        </w:rPr>
        <w:t>年高职</w:t>
      </w:r>
      <w:r>
        <w:rPr>
          <w:rFonts w:hint="eastAsia" w:ascii="等线" w:hAnsi="等线" w:eastAsia="仿宋" w:cs="仿宋"/>
          <w:sz w:val="28"/>
          <w:szCs w:val="28"/>
          <w:lang w:eastAsia="zh-CN"/>
        </w:rPr>
        <w:t>（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高专</w:t>
      </w:r>
      <w:r>
        <w:rPr>
          <w:rFonts w:hint="eastAsia" w:ascii="等线" w:hAnsi="等线" w:eastAsia="仿宋" w:cs="仿宋"/>
          <w:sz w:val="28"/>
          <w:szCs w:val="28"/>
          <w:lang w:eastAsia="zh-CN"/>
        </w:rPr>
        <w:t>）</w:t>
      </w:r>
      <w:r>
        <w:rPr>
          <w:rFonts w:hint="eastAsia" w:ascii="等线" w:hAnsi="等线" w:eastAsia="仿宋" w:cs="仿宋"/>
          <w:sz w:val="28"/>
          <w:szCs w:val="28"/>
        </w:rPr>
        <w:t>院校单独招生工作的通知》（湘教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发</w:t>
      </w:r>
      <w:r>
        <w:rPr>
          <w:rFonts w:hint="eastAsia" w:ascii="等线" w:hAnsi="等线" w:eastAsia="仿宋" w:cs="仿宋"/>
          <w:sz w:val="28"/>
          <w:szCs w:val="28"/>
        </w:rPr>
        <w:t>〔202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3</w:t>
      </w:r>
      <w:r>
        <w:rPr>
          <w:rFonts w:hint="eastAsia" w:ascii="等线" w:hAnsi="等线" w:eastAsia="仿宋" w:cs="仿宋"/>
          <w:sz w:val="28"/>
          <w:szCs w:val="28"/>
        </w:rPr>
        <w:t>〕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49</w:t>
      </w:r>
      <w:r>
        <w:rPr>
          <w:rFonts w:hint="eastAsia" w:ascii="等线" w:hAnsi="等线" w:eastAsia="仿宋" w:cs="仿宋"/>
          <w:sz w:val="28"/>
          <w:szCs w:val="28"/>
        </w:rPr>
        <w:t>号）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有关要求</w:t>
      </w:r>
      <w:r>
        <w:rPr>
          <w:rFonts w:hint="eastAsia" w:ascii="等线" w:hAnsi="等线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依据《中等职业学校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语文</w:t>
      </w:r>
      <w:r>
        <w:rPr>
          <w:rFonts w:hint="eastAsia" w:ascii="仿宋" w:hAnsi="仿宋" w:eastAsia="仿宋" w:cs="仿宋"/>
          <w:sz w:val="28"/>
          <w:szCs w:val="28"/>
        </w:rPr>
        <w:t>课程标准》及普通高中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语文</w:t>
      </w:r>
      <w:r>
        <w:rPr>
          <w:rFonts w:hint="eastAsia" w:ascii="仿宋" w:hAnsi="仿宋" w:eastAsia="仿宋" w:cs="仿宋"/>
          <w:sz w:val="28"/>
          <w:szCs w:val="28"/>
        </w:rPr>
        <w:t>科目知识学习范围，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结合学校2024年单招工作实际</w:t>
      </w:r>
      <w:r>
        <w:rPr>
          <w:rFonts w:hint="eastAsia" w:ascii="仿宋" w:hAnsi="仿宋" w:eastAsia="仿宋" w:cs="仿宋"/>
          <w:sz w:val="28"/>
          <w:szCs w:val="28"/>
        </w:rPr>
        <w:t>，特制定本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学科</w:t>
      </w:r>
      <w:r>
        <w:rPr>
          <w:rFonts w:hint="eastAsia" w:ascii="仿宋" w:hAnsi="仿宋" w:eastAsia="仿宋" w:cs="仿宋"/>
          <w:sz w:val="28"/>
          <w:szCs w:val="28"/>
        </w:rPr>
        <w:t>考试大纲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pStyle w:val="11"/>
        <w:keepNext/>
        <w:keepLines/>
        <w:spacing w:after="0" w:line="520" w:lineRule="exact"/>
        <w:ind w:firstLine="560" w:firstLineChars="200"/>
        <w:jc w:val="both"/>
        <w:rPr>
          <w:rFonts w:ascii="仿宋" w:hAnsi="仿宋" w:eastAsia="仿宋" w:cs="仿宋"/>
          <w:sz w:val="28"/>
          <w:szCs w:val="28"/>
        </w:rPr>
      </w:pPr>
      <w:bookmarkStart w:id="3" w:name="bookmark6"/>
      <w:bookmarkStart w:id="4" w:name="bookmark7"/>
      <w:bookmarkStart w:id="5" w:name="bookmark4"/>
      <w:bookmarkStart w:id="6" w:name="bookmark5"/>
      <w:r>
        <w:rPr>
          <w:rFonts w:hint="eastAsia" w:ascii="仿宋" w:hAnsi="仿宋" w:eastAsia="仿宋" w:cs="仿宋"/>
          <w:sz w:val="28"/>
          <w:szCs w:val="28"/>
        </w:rPr>
        <w:t>一</w:t>
      </w:r>
      <w:bookmarkEnd w:id="3"/>
      <w:r>
        <w:rPr>
          <w:rFonts w:hint="eastAsia" w:ascii="仿宋" w:hAnsi="仿宋" w:eastAsia="仿宋" w:cs="仿宋"/>
          <w:sz w:val="28"/>
          <w:szCs w:val="28"/>
        </w:rPr>
        <w:t>、考试内容和要求</w:t>
      </w:r>
      <w:bookmarkEnd w:id="4"/>
      <w:bookmarkEnd w:id="5"/>
      <w:bookmarkEnd w:id="6"/>
    </w:p>
    <w:p>
      <w:pPr>
        <w:pStyle w:val="9"/>
        <w:spacing w:after="0" w:line="520" w:lineRule="exact"/>
        <w:ind w:firstLine="560" w:firstLineChars="200"/>
        <w:jc w:val="both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 w:bidi="en-US"/>
        </w:rPr>
        <w:t>（一）</w:t>
      </w:r>
      <w:r>
        <w:rPr>
          <w:rFonts w:hint="eastAsia" w:ascii="仿宋" w:hAnsi="仿宋" w:eastAsia="仿宋" w:cs="仿宋"/>
          <w:sz w:val="28"/>
          <w:szCs w:val="28"/>
        </w:rPr>
        <w:t>语言知识和语言表达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能掌握、运用下列语言知识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pStyle w:val="9"/>
        <w:spacing w:after="0" w:line="520" w:lineRule="exact"/>
        <w:ind w:firstLine="560" w:firstLineChars="200"/>
        <w:jc w:val="both"/>
        <w:rPr>
          <w:rFonts w:ascii="仿宋" w:hAnsi="仿宋" w:eastAsia="仿宋" w:cs="仿宋"/>
          <w:sz w:val="28"/>
          <w:szCs w:val="28"/>
        </w:rPr>
      </w:pPr>
      <w:bookmarkStart w:id="7" w:name="bookmark8"/>
      <w:bookmarkEnd w:id="7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>字音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正确识记常用汉字的字音。</w:t>
      </w:r>
    </w:p>
    <w:p>
      <w:pPr>
        <w:pStyle w:val="9"/>
        <w:tabs>
          <w:tab w:val="left" w:pos="860"/>
        </w:tabs>
        <w:spacing w:after="0" w:line="520" w:lineRule="exact"/>
        <w:ind w:firstLine="560" w:firstLineChars="200"/>
        <w:jc w:val="both"/>
        <w:rPr>
          <w:rFonts w:ascii="仿宋" w:hAnsi="仿宋" w:eastAsia="仿宋" w:cs="仿宋"/>
          <w:sz w:val="28"/>
          <w:szCs w:val="28"/>
        </w:rPr>
      </w:pPr>
      <w:bookmarkStart w:id="8" w:name="bookmark9"/>
      <w:bookmarkEnd w:id="8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sz w:val="28"/>
          <w:szCs w:val="28"/>
        </w:rPr>
        <w:t>汉字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正确识记常用汉字的字形。</w:t>
      </w:r>
    </w:p>
    <w:p>
      <w:pPr>
        <w:pStyle w:val="9"/>
        <w:tabs>
          <w:tab w:val="left" w:pos="873"/>
        </w:tabs>
        <w:spacing w:after="0" w:line="520" w:lineRule="exact"/>
        <w:ind w:firstLine="560" w:firstLineChars="200"/>
        <w:jc w:val="both"/>
        <w:rPr>
          <w:rFonts w:ascii="仿宋" w:hAnsi="仿宋" w:eastAsia="仿宋" w:cs="仿宋"/>
          <w:sz w:val="28"/>
          <w:szCs w:val="28"/>
          <w:lang w:eastAsia="zh-CN"/>
        </w:rPr>
      </w:pPr>
      <w:bookmarkStart w:id="9" w:name="bookmark10"/>
      <w:bookmarkEnd w:id="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sz w:val="28"/>
          <w:szCs w:val="28"/>
        </w:rPr>
        <w:t>词语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正确使用常用词语（包括关联词语）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pStyle w:val="9"/>
        <w:tabs>
          <w:tab w:val="left" w:pos="867"/>
        </w:tabs>
        <w:spacing w:after="0" w:line="520" w:lineRule="exact"/>
        <w:ind w:firstLine="560" w:firstLineChars="200"/>
        <w:jc w:val="both"/>
        <w:rPr>
          <w:rFonts w:ascii="仿宋" w:hAnsi="仿宋" w:eastAsia="仿宋" w:cs="仿宋"/>
          <w:sz w:val="28"/>
          <w:szCs w:val="28"/>
          <w:lang w:eastAsia="zh-CN"/>
        </w:rPr>
      </w:pPr>
      <w:bookmarkStart w:id="10" w:name="bookmark11"/>
      <w:bookmarkEnd w:id="1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sz w:val="28"/>
          <w:szCs w:val="28"/>
        </w:rPr>
        <w:t>句子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辨识和改正一般的病句（语序不当、搭配不当、成分残缺或赘余、结构混乱、表意不明、不合逻辑）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等。</w:t>
      </w:r>
    </w:p>
    <w:p>
      <w:pPr>
        <w:pStyle w:val="9"/>
        <w:tabs>
          <w:tab w:val="left" w:pos="853"/>
        </w:tabs>
        <w:spacing w:after="0" w:line="520" w:lineRule="exact"/>
        <w:ind w:firstLine="560" w:firstLineChars="200"/>
        <w:jc w:val="both"/>
        <w:rPr>
          <w:rFonts w:ascii="仿宋" w:hAnsi="仿宋" w:eastAsia="仿宋" w:cs="仿宋"/>
          <w:sz w:val="28"/>
          <w:szCs w:val="28"/>
        </w:rPr>
      </w:pPr>
      <w:bookmarkStart w:id="11" w:name="bookmark12"/>
      <w:bookmarkEnd w:id="11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sz w:val="28"/>
          <w:szCs w:val="28"/>
        </w:rPr>
        <w:t>修辞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辨析并正确运用常见的修辞方法（比喻、比拟、夸张、排比、对偶、设问、反问、反语）。</w:t>
      </w:r>
    </w:p>
    <w:p>
      <w:pPr>
        <w:pStyle w:val="9"/>
        <w:tabs>
          <w:tab w:val="left" w:pos="1320"/>
        </w:tabs>
        <w:spacing w:after="0" w:line="520" w:lineRule="exact"/>
        <w:ind w:firstLine="560" w:firstLineChars="200"/>
        <w:jc w:val="both"/>
        <w:rPr>
          <w:rFonts w:ascii="仿宋" w:hAnsi="仿宋" w:eastAsia="仿宋" w:cs="仿宋"/>
          <w:sz w:val="28"/>
          <w:szCs w:val="28"/>
        </w:rPr>
      </w:pPr>
      <w:bookmarkStart w:id="12" w:name="bookmark13"/>
      <w:r>
        <w:rPr>
          <w:rFonts w:hint="eastAsia" w:ascii="仿宋" w:hAnsi="仿宋" w:eastAsia="仿宋" w:cs="仿宋"/>
          <w:sz w:val="28"/>
          <w:szCs w:val="28"/>
        </w:rPr>
        <w:t>（</w:t>
      </w:r>
      <w:bookmarkEnd w:id="12"/>
      <w:r>
        <w:rPr>
          <w:rFonts w:hint="eastAsia" w:ascii="仿宋" w:hAnsi="仿宋" w:eastAsia="仿宋" w:cs="仿宋"/>
          <w:sz w:val="28"/>
          <w:szCs w:val="28"/>
        </w:rPr>
        <w:t>二）文学、文化常识和文学作品欣赏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能识记文学、文化和文体常识；初步掌握欣赏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诗歌</w:t>
      </w:r>
      <w:r>
        <w:rPr>
          <w:rFonts w:hint="eastAsia" w:ascii="仿宋" w:hAnsi="仿宋" w:eastAsia="仿宋" w:cs="仿宋"/>
          <w:sz w:val="28"/>
          <w:szCs w:val="28"/>
        </w:rPr>
        <w:t>的方法。</w:t>
      </w:r>
    </w:p>
    <w:p>
      <w:pPr>
        <w:pStyle w:val="9"/>
        <w:tabs>
          <w:tab w:val="left" w:pos="880"/>
        </w:tabs>
        <w:spacing w:after="0" w:line="520" w:lineRule="exact"/>
        <w:ind w:left="480" w:leftChars="200" w:firstLine="0"/>
        <w:jc w:val="both"/>
        <w:rPr>
          <w:rFonts w:ascii="仿宋" w:hAnsi="仿宋" w:eastAsia="仿宋" w:cs="仿宋"/>
          <w:sz w:val="28"/>
          <w:szCs w:val="28"/>
        </w:rPr>
      </w:pPr>
      <w:bookmarkStart w:id="13" w:name="bookmark14"/>
      <w:bookmarkEnd w:id="13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>作家、作品：中国重要作家的时代、代表作及出处；外国重要作家的时代、国别及代表作。</w:t>
      </w:r>
    </w:p>
    <w:p>
      <w:pPr>
        <w:pStyle w:val="9"/>
        <w:tabs>
          <w:tab w:val="left" w:pos="853"/>
        </w:tabs>
        <w:spacing w:after="0" w:line="520" w:lineRule="exact"/>
        <w:ind w:left="480" w:leftChars="200" w:firstLine="0"/>
        <w:jc w:val="both"/>
        <w:rPr>
          <w:rFonts w:ascii="仿宋" w:hAnsi="仿宋" w:eastAsia="仿宋" w:cs="仿宋"/>
          <w:sz w:val="28"/>
          <w:szCs w:val="28"/>
        </w:rPr>
      </w:pPr>
      <w:bookmarkStart w:id="14" w:name="bookmark15"/>
      <w:bookmarkEnd w:id="14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sz w:val="28"/>
          <w:szCs w:val="28"/>
        </w:rPr>
        <w:t>文化常识：识记与教材内容相关的文化常识。</w:t>
      </w:r>
    </w:p>
    <w:p>
      <w:pPr>
        <w:pStyle w:val="9"/>
        <w:tabs>
          <w:tab w:val="left" w:pos="853"/>
        </w:tabs>
        <w:spacing w:after="0" w:line="520" w:lineRule="exact"/>
        <w:ind w:left="480" w:leftChars="200" w:firstLine="0"/>
        <w:jc w:val="both"/>
        <w:rPr>
          <w:rFonts w:ascii="仿宋" w:hAnsi="仿宋" w:eastAsia="仿宋" w:cs="仿宋"/>
          <w:sz w:val="28"/>
          <w:szCs w:val="28"/>
        </w:rPr>
      </w:pPr>
      <w:bookmarkStart w:id="15" w:name="bookmark16"/>
      <w:bookmarkEnd w:id="15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sz w:val="28"/>
          <w:szCs w:val="28"/>
        </w:rPr>
        <w:t>文体常识：识记与教材内容相关的文体常识。</w:t>
      </w:r>
    </w:p>
    <w:p>
      <w:pPr>
        <w:pStyle w:val="9"/>
        <w:tabs>
          <w:tab w:val="left" w:pos="853"/>
        </w:tabs>
        <w:spacing w:after="0" w:line="520" w:lineRule="exact"/>
        <w:ind w:left="480" w:leftChars="200" w:firstLine="0"/>
        <w:jc w:val="both"/>
        <w:rPr>
          <w:rFonts w:ascii="仿宋" w:hAnsi="仿宋" w:eastAsia="仿宋" w:cs="仿宋"/>
          <w:sz w:val="28"/>
          <w:szCs w:val="28"/>
        </w:rPr>
      </w:pPr>
      <w:bookmarkStart w:id="16" w:name="bookmark17"/>
      <w:bookmarkEnd w:id="1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sz w:val="28"/>
          <w:szCs w:val="28"/>
        </w:rPr>
        <w:t>古代诗词阅读欣赏：理解诗歌的意象、语言、表现手法和思想内容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pStyle w:val="9"/>
        <w:tabs>
          <w:tab w:val="left" w:pos="1273"/>
        </w:tabs>
        <w:spacing w:after="0" w:line="520" w:lineRule="exact"/>
        <w:ind w:firstLine="560" w:firstLineChars="200"/>
        <w:jc w:val="both"/>
        <w:rPr>
          <w:rFonts w:ascii="仿宋" w:hAnsi="仿宋" w:eastAsia="仿宋" w:cs="仿宋"/>
          <w:sz w:val="28"/>
          <w:szCs w:val="28"/>
        </w:rPr>
      </w:pPr>
      <w:bookmarkStart w:id="17" w:name="bookmark18"/>
      <w:r>
        <w:rPr>
          <w:rFonts w:hint="eastAsia" w:ascii="仿宋" w:hAnsi="仿宋" w:eastAsia="仿宋" w:cs="仿宋"/>
          <w:sz w:val="28"/>
          <w:szCs w:val="28"/>
        </w:rPr>
        <w:t>（</w:t>
      </w:r>
      <w:bookmarkEnd w:id="17"/>
      <w:r>
        <w:rPr>
          <w:rFonts w:hint="eastAsia" w:ascii="仿宋" w:hAnsi="仿宋" w:eastAsia="仿宋" w:cs="仿宋"/>
          <w:sz w:val="28"/>
          <w:szCs w:val="28"/>
        </w:rPr>
        <w:t>三）现代文阅读</w:t>
      </w:r>
    </w:p>
    <w:p>
      <w:pPr>
        <w:pStyle w:val="9"/>
        <w:spacing w:after="0"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阅读一般社会科学类、自然科学类文章和文学作品。</w:t>
      </w:r>
    </w:p>
    <w:p>
      <w:pPr>
        <w:pStyle w:val="9"/>
        <w:tabs>
          <w:tab w:val="left" w:pos="885"/>
        </w:tabs>
        <w:spacing w:after="0" w:line="520" w:lineRule="exact"/>
        <w:ind w:left="480" w:leftChars="200" w:firstLine="0"/>
        <w:rPr>
          <w:rFonts w:ascii="仿宋" w:hAnsi="仿宋" w:eastAsia="仿宋" w:cs="仿宋"/>
          <w:sz w:val="28"/>
          <w:szCs w:val="28"/>
        </w:rPr>
      </w:pPr>
      <w:bookmarkStart w:id="18" w:name="bookmark19"/>
      <w:bookmarkEnd w:id="18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>整体把握文章的</w:t>
      </w:r>
      <w:r>
        <w:rPr>
          <w:rFonts w:hint="eastAsia" w:ascii="仿宋" w:hAnsi="仿宋" w:eastAsia="仿宋" w:cs="仿宋"/>
          <w:sz w:val="28"/>
          <w:szCs w:val="28"/>
          <w:lang w:val="zh-CN" w:eastAsia="zh-CN" w:bidi="zh-CN"/>
        </w:rPr>
        <w:t>内容。</w:t>
      </w:r>
    </w:p>
    <w:p>
      <w:pPr>
        <w:pStyle w:val="9"/>
        <w:tabs>
          <w:tab w:val="left" w:pos="898"/>
        </w:tabs>
        <w:spacing w:after="0" w:line="520" w:lineRule="exact"/>
        <w:ind w:left="480" w:leftChars="200" w:firstLine="0"/>
        <w:rPr>
          <w:rFonts w:ascii="仿宋" w:hAnsi="仿宋" w:eastAsia="仿宋" w:cs="仿宋"/>
          <w:sz w:val="28"/>
          <w:szCs w:val="28"/>
        </w:rPr>
      </w:pPr>
      <w:bookmarkStart w:id="19" w:name="bookmark20"/>
      <w:bookmarkEnd w:id="1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sz w:val="28"/>
          <w:szCs w:val="28"/>
        </w:rPr>
        <w:t>理解写作思路，概括要点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pStyle w:val="9"/>
        <w:tabs>
          <w:tab w:val="left" w:pos="898"/>
        </w:tabs>
        <w:spacing w:after="0" w:line="520" w:lineRule="exact"/>
        <w:ind w:left="480" w:leftChars="200" w:firstLine="0"/>
        <w:rPr>
          <w:rFonts w:ascii="仿宋" w:hAnsi="仿宋" w:eastAsia="仿宋" w:cs="仿宋"/>
          <w:sz w:val="28"/>
          <w:szCs w:val="28"/>
        </w:rPr>
      </w:pPr>
      <w:bookmarkStart w:id="20" w:name="bookmark21"/>
      <w:bookmarkEnd w:id="2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sz w:val="28"/>
          <w:szCs w:val="28"/>
        </w:rPr>
        <w:t>评价内容和形式特点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pStyle w:val="9"/>
        <w:tabs>
          <w:tab w:val="left" w:pos="898"/>
        </w:tabs>
        <w:spacing w:after="0" w:line="520" w:lineRule="exact"/>
        <w:ind w:left="480" w:leftChars="200" w:firstLine="0"/>
        <w:rPr>
          <w:rFonts w:ascii="仿宋" w:hAnsi="仿宋" w:eastAsia="仿宋" w:cs="仿宋"/>
          <w:sz w:val="28"/>
          <w:szCs w:val="28"/>
        </w:rPr>
      </w:pPr>
      <w:bookmarkStart w:id="21" w:name="bookmark22"/>
      <w:bookmarkEnd w:id="21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sz w:val="28"/>
          <w:szCs w:val="28"/>
        </w:rPr>
        <w:t>正确领会语句在具体语境中的含义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pStyle w:val="9"/>
        <w:spacing w:after="0"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bookmarkStart w:id="22" w:name="bookmark23"/>
      <w:r>
        <w:rPr>
          <w:rFonts w:hint="eastAsia" w:ascii="仿宋" w:hAnsi="仿宋" w:eastAsia="仿宋" w:cs="仿宋"/>
          <w:sz w:val="28"/>
          <w:szCs w:val="28"/>
        </w:rPr>
        <w:t>（</w:t>
      </w:r>
      <w:bookmarkEnd w:id="22"/>
      <w:r>
        <w:rPr>
          <w:rFonts w:hint="eastAsia" w:ascii="仿宋" w:hAnsi="仿宋" w:eastAsia="仿宋" w:cs="仿宋"/>
          <w:sz w:val="28"/>
          <w:szCs w:val="28"/>
        </w:rPr>
        <w:t>四）文言文阅读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能阅读浅易的文言文。</w:t>
      </w:r>
    </w:p>
    <w:p>
      <w:pPr>
        <w:pStyle w:val="9"/>
        <w:spacing w:after="0"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 w:bidi="en-US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>理解词语和句式</w:t>
      </w:r>
    </w:p>
    <w:p>
      <w:pPr>
        <w:pStyle w:val="9"/>
        <w:tabs>
          <w:tab w:val="left" w:pos="1190"/>
        </w:tabs>
        <w:spacing w:after="0"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bookmarkStart w:id="23" w:name="bookmark24"/>
      <w:r>
        <w:rPr>
          <w:rFonts w:hint="eastAsia" w:ascii="仿宋" w:hAnsi="仿宋" w:eastAsia="仿宋" w:cs="仿宋"/>
          <w:sz w:val="28"/>
          <w:szCs w:val="28"/>
        </w:rPr>
        <w:t>（</w:t>
      </w:r>
      <w:bookmarkEnd w:id="23"/>
      <w:r>
        <w:rPr>
          <w:rFonts w:hint="eastAsia" w:ascii="仿宋" w:hAnsi="仿宋" w:eastAsia="仿宋" w:cs="仿宋"/>
          <w:sz w:val="28"/>
          <w:szCs w:val="28"/>
        </w:rPr>
        <w:t>1）理解常见文言实词、虚词在文中的含义。</w:t>
      </w:r>
    </w:p>
    <w:p>
      <w:pPr>
        <w:pStyle w:val="9"/>
        <w:tabs>
          <w:tab w:val="left" w:pos="1190"/>
        </w:tabs>
        <w:spacing w:after="0"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bookmarkStart w:id="24" w:name="bookmark25"/>
      <w:r>
        <w:rPr>
          <w:rFonts w:hint="eastAsia" w:ascii="仿宋" w:hAnsi="仿宋" w:eastAsia="仿宋" w:cs="仿宋"/>
          <w:sz w:val="28"/>
          <w:szCs w:val="28"/>
        </w:rPr>
        <w:t>（</w:t>
      </w:r>
      <w:bookmarkEnd w:id="24"/>
      <w:r>
        <w:rPr>
          <w:rFonts w:hint="eastAsia" w:ascii="仿宋" w:hAnsi="仿宋" w:eastAsia="仿宋" w:cs="仿宋"/>
          <w:sz w:val="28"/>
          <w:szCs w:val="28"/>
        </w:rPr>
        <w:t>2）理解教材内容中出现的通假字的含义。</w:t>
      </w:r>
      <w:bookmarkStart w:id="25" w:name="bookmark26"/>
    </w:p>
    <w:p>
      <w:pPr>
        <w:pStyle w:val="9"/>
        <w:tabs>
          <w:tab w:val="left" w:pos="1190"/>
        </w:tabs>
        <w:spacing w:after="0"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</w:t>
      </w:r>
      <w:bookmarkEnd w:id="25"/>
      <w:r>
        <w:rPr>
          <w:rFonts w:hint="eastAsia" w:ascii="仿宋" w:hAnsi="仿宋" w:eastAsia="仿宋" w:cs="仿宋"/>
          <w:sz w:val="28"/>
          <w:szCs w:val="28"/>
        </w:rPr>
        <w:t>3）理解文言文的词类活用现象（名词作状语、使动用法、意动用法）。</w:t>
      </w:r>
      <w:bookmarkStart w:id="26" w:name="bookmark27"/>
    </w:p>
    <w:p>
      <w:pPr>
        <w:pStyle w:val="9"/>
        <w:tabs>
          <w:tab w:val="left" w:pos="1190"/>
        </w:tabs>
        <w:spacing w:after="0"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</w:t>
      </w:r>
      <w:bookmarkEnd w:id="26"/>
      <w:r>
        <w:rPr>
          <w:rFonts w:hint="eastAsia" w:ascii="仿宋" w:hAnsi="仿宋" w:eastAsia="仿宋" w:cs="仿宋"/>
          <w:sz w:val="28"/>
          <w:szCs w:val="28"/>
        </w:rPr>
        <w:t>4）理解文言特殊句式（判断句、被动句、省略句、倒装句）。</w:t>
      </w:r>
      <w:bookmarkStart w:id="27" w:name="bookmark28"/>
      <w:bookmarkEnd w:id="27"/>
    </w:p>
    <w:p>
      <w:pPr>
        <w:pStyle w:val="9"/>
        <w:tabs>
          <w:tab w:val="left" w:pos="1190"/>
        </w:tabs>
        <w:spacing w:after="0"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sz w:val="28"/>
          <w:szCs w:val="28"/>
        </w:rPr>
        <w:t>分析概括文章表达的思想内容。</w:t>
      </w:r>
    </w:p>
    <w:p>
      <w:pPr>
        <w:pStyle w:val="11"/>
        <w:keepNext/>
        <w:keepLines/>
        <w:spacing w:after="0"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bookmarkStart w:id="28" w:name="bookmark31"/>
      <w:bookmarkStart w:id="29" w:name="bookmark29"/>
      <w:bookmarkStart w:id="30" w:name="bookmark30"/>
      <w:bookmarkStart w:id="31" w:name="bookmark32"/>
      <w:r>
        <w:rPr>
          <w:rFonts w:hint="eastAsia" w:ascii="仿宋" w:hAnsi="仿宋" w:eastAsia="仿宋" w:cs="仿宋"/>
          <w:sz w:val="28"/>
          <w:szCs w:val="28"/>
        </w:rPr>
        <w:t>二</w:t>
      </w:r>
      <w:bookmarkEnd w:id="28"/>
      <w:r>
        <w:rPr>
          <w:rFonts w:hint="eastAsia" w:ascii="仿宋" w:hAnsi="仿宋" w:eastAsia="仿宋" w:cs="仿宋"/>
          <w:sz w:val="28"/>
          <w:szCs w:val="28"/>
        </w:rPr>
        <w:t>、考试方式、时量与</w:t>
      </w:r>
      <w:r>
        <w:rPr>
          <w:rFonts w:hint="eastAsia" w:ascii="仿宋" w:hAnsi="仿宋" w:eastAsia="仿宋" w:cs="仿宋"/>
          <w:sz w:val="28"/>
          <w:szCs w:val="28"/>
          <w:lang w:val="zh-CN" w:eastAsia="zh-CN" w:bidi="zh-CN"/>
        </w:rPr>
        <w:t>分值</w:t>
      </w:r>
      <w:bookmarkEnd w:id="29"/>
      <w:bookmarkEnd w:id="30"/>
      <w:bookmarkEnd w:id="31"/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889"/>
        <w:gridCol w:w="5337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1" w:hRule="exact"/>
          <w:jc w:val="center"/>
        </w:trPr>
        <w:tc>
          <w:tcPr>
            <w:tcW w:w="288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spacing w:after="0" w:line="520" w:lineRule="exact"/>
              <w:ind w:firstLine="560" w:firstLineChars="20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考试方式</w:t>
            </w:r>
          </w:p>
        </w:tc>
        <w:tc>
          <w:tcPr>
            <w:tcW w:w="53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13"/>
              <w:tabs>
                <w:tab w:val="left" w:pos="2743"/>
              </w:tabs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闭卷、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zh-CN" w:eastAsia="zh-CN" w:bidi="zh-CN"/>
              </w:rPr>
              <w:t>笔试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1" w:hRule="exact"/>
          <w:jc w:val="center"/>
        </w:trPr>
        <w:tc>
          <w:tcPr>
            <w:tcW w:w="288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spacing w:after="0" w:line="520" w:lineRule="exact"/>
              <w:ind w:firstLine="560" w:firstLineChars="20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考试时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量</w:t>
            </w:r>
          </w:p>
        </w:tc>
        <w:tc>
          <w:tcPr>
            <w:tcW w:w="53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60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分钟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1" w:hRule="exact"/>
          <w:jc w:val="center"/>
        </w:trPr>
        <w:tc>
          <w:tcPr>
            <w:tcW w:w="288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spacing w:after="0" w:line="520" w:lineRule="exact"/>
              <w:ind w:firstLine="560" w:firstLineChars="20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试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卷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分值</w:t>
            </w:r>
          </w:p>
        </w:tc>
        <w:tc>
          <w:tcPr>
            <w:tcW w:w="53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普通卷160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艺体类卷96分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4" w:hRule="exact"/>
          <w:jc w:val="center"/>
        </w:trPr>
        <w:tc>
          <w:tcPr>
            <w:tcW w:w="2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pStyle w:val="13"/>
              <w:spacing w:after="0" w:line="520" w:lineRule="exact"/>
              <w:ind w:firstLine="560" w:firstLineChars="20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试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卷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题型</w:t>
            </w:r>
          </w:p>
        </w:tc>
        <w:tc>
          <w:tcPr>
            <w:tcW w:w="5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13"/>
              <w:tabs>
                <w:tab w:val="left" w:pos="2469"/>
              </w:tabs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判断题、单选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题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阅读理解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诗词鉴赏</w:t>
            </w:r>
          </w:p>
        </w:tc>
      </w:tr>
    </w:tbl>
    <w:p>
      <w:pPr>
        <w:pStyle w:val="11"/>
        <w:keepNext/>
        <w:keepLines/>
        <w:spacing w:after="0" w:line="520" w:lineRule="exact"/>
        <w:ind w:firstLine="560" w:firstLineChars="200"/>
        <w:rPr>
          <w:rFonts w:ascii="仿宋" w:hAnsi="仿宋" w:eastAsia="仿宋" w:cs="仿宋"/>
          <w:color w:val="auto"/>
          <w:sz w:val="28"/>
          <w:szCs w:val="28"/>
        </w:rPr>
      </w:pPr>
      <w:bookmarkStart w:id="32" w:name="bookmark35"/>
      <w:bookmarkStart w:id="33" w:name="bookmark33"/>
      <w:bookmarkStart w:id="34" w:name="bookmark36"/>
      <w:bookmarkStart w:id="35" w:name="bookmark34"/>
      <w:r>
        <w:rPr>
          <w:rFonts w:hint="eastAsia" w:ascii="仿宋" w:hAnsi="仿宋" w:eastAsia="仿宋" w:cs="仿宋"/>
          <w:color w:val="auto"/>
          <w:sz w:val="28"/>
          <w:szCs w:val="28"/>
        </w:rPr>
        <w:t>三</w:t>
      </w:r>
      <w:bookmarkEnd w:id="32"/>
      <w:r>
        <w:rPr>
          <w:rFonts w:hint="eastAsia" w:ascii="仿宋" w:hAnsi="仿宋" w:eastAsia="仿宋" w:cs="仿宋"/>
          <w:color w:val="auto"/>
          <w:sz w:val="28"/>
          <w:szCs w:val="28"/>
        </w:rPr>
        <w:t>、试卷结构</w:t>
      </w:r>
      <w:bookmarkEnd w:id="33"/>
      <w:bookmarkEnd w:id="34"/>
      <w:bookmarkEnd w:id="35"/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18"/>
        <w:gridCol w:w="1122"/>
        <w:gridCol w:w="1263"/>
        <w:gridCol w:w="1685"/>
        <w:gridCol w:w="189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231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题型</w:t>
            </w:r>
          </w:p>
        </w:tc>
        <w:tc>
          <w:tcPr>
            <w:tcW w:w="112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题号</w:t>
            </w:r>
          </w:p>
        </w:tc>
        <w:tc>
          <w:tcPr>
            <w:tcW w:w="1263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题数</w:t>
            </w:r>
          </w:p>
        </w:tc>
        <w:tc>
          <w:tcPr>
            <w:tcW w:w="358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2318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122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263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普通卷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艺体类卷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23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判断题（客观题）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1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en-US" w:bidi="en-US"/>
              </w:rPr>
              <w:t>～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 w:bidi="en-US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5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15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30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分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分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23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单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选题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（客观题）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16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en-US" w:bidi="en-US"/>
              </w:rPr>
              <w:t>～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35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20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0分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40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分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9" w:hRule="exact"/>
          <w:jc w:val="center"/>
        </w:trPr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阅读理解（主观题）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36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～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39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40分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20分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9" w:hRule="exact"/>
          <w:jc w:val="center"/>
        </w:trPr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诗词鉴赏（主观题）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40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～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41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15=30分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10.5=21分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9" w:hRule="exact"/>
          <w:jc w:val="center"/>
        </w:trPr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合计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spacing w:line="520" w:lineRule="exac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20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0分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96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</w:tr>
    </w:tbl>
    <w:p>
      <w:pPr>
        <w:widowControl/>
        <w:spacing w:line="480" w:lineRule="exact"/>
        <w:ind w:firstLine="1680" w:firstLineChars="600"/>
        <w:jc w:val="right"/>
        <w:rPr>
          <w:rFonts w:hint="default" w:ascii="仿宋" w:hAnsi="仿宋" w:eastAsia="仿宋" w:cs="仿宋"/>
          <w:sz w:val="28"/>
          <w:szCs w:val="28"/>
          <w:lang w:val="en-US" w:eastAsia="zh-CN" w:bidi="zh-TW"/>
        </w:rPr>
      </w:pPr>
      <w:r>
        <w:rPr>
          <w:rFonts w:hint="eastAsia" w:ascii="仿宋" w:hAnsi="仿宋" w:eastAsia="仿宋" w:cs="仿宋"/>
          <w:sz w:val="28"/>
          <w:szCs w:val="28"/>
          <w:lang w:val="zh-TW" w:eastAsia="zh-TW" w:bidi="zh-TW"/>
        </w:rPr>
        <w:t>衡阳幼儿师高等专科学校</w:t>
      </w:r>
      <w:r>
        <w:rPr>
          <w:rFonts w:hint="eastAsia" w:ascii="仿宋" w:hAnsi="仿宋" w:eastAsia="仿宋" w:cs="仿宋"/>
          <w:sz w:val="28"/>
          <w:szCs w:val="28"/>
          <w:lang w:val="en-US" w:eastAsia="zh-CN" w:bidi="zh-TW"/>
        </w:rPr>
        <w:t>招生委员会</w:t>
      </w:r>
    </w:p>
    <w:p>
      <w:pPr>
        <w:wordWrap w:val="0"/>
        <w:jc w:val="right"/>
        <w:rPr>
          <w:rFonts w:hint="default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  <w:lang w:val="zh-TW" w:eastAsia="zh-TW" w:bidi="zh-TW"/>
        </w:rPr>
        <w:t>202</w:t>
      </w:r>
      <w:r>
        <w:rPr>
          <w:rFonts w:hint="eastAsia" w:ascii="仿宋" w:hAnsi="仿宋" w:eastAsia="仿宋" w:cs="仿宋"/>
          <w:sz w:val="28"/>
          <w:szCs w:val="28"/>
          <w:lang w:eastAsia="zh-CN" w:bidi="zh-TW"/>
        </w:rPr>
        <w:t>4</w:t>
      </w:r>
      <w:r>
        <w:rPr>
          <w:rFonts w:hint="eastAsia" w:ascii="仿宋" w:hAnsi="仿宋" w:eastAsia="仿宋" w:cs="仿宋"/>
          <w:sz w:val="28"/>
          <w:szCs w:val="28"/>
          <w:lang w:val="zh-TW" w:eastAsia="zh-TW" w:bidi="zh-TW"/>
        </w:rPr>
        <w:t>年</w:t>
      </w:r>
      <w:r>
        <w:rPr>
          <w:rFonts w:hint="eastAsia" w:ascii="仿宋" w:hAnsi="仿宋" w:eastAsia="仿宋" w:cs="仿宋"/>
          <w:sz w:val="28"/>
          <w:szCs w:val="28"/>
          <w:lang w:eastAsia="zh-CN" w:bidi="zh-TW"/>
        </w:rPr>
        <w:t>1</w:t>
      </w:r>
      <w:r>
        <w:rPr>
          <w:rFonts w:hint="eastAsia" w:ascii="仿宋" w:hAnsi="仿宋" w:eastAsia="仿宋" w:cs="仿宋"/>
          <w:sz w:val="28"/>
          <w:szCs w:val="28"/>
          <w:lang w:val="zh-TW" w:eastAsia="zh-TW" w:bidi="zh-TW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 w:bidi="zh-TW"/>
        </w:rPr>
        <w:t>30</w:t>
      </w:r>
      <w:bookmarkStart w:id="36" w:name="_GoBack"/>
      <w:bookmarkEnd w:id="36"/>
      <w:r>
        <w:rPr>
          <w:rFonts w:hint="eastAsia" w:ascii="仿宋" w:hAnsi="仿宋" w:eastAsia="仿宋" w:cs="仿宋"/>
          <w:sz w:val="28"/>
          <w:szCs w:val="28"/>
          <w:lang w:val="zh-TW" w:eastAsia="zh-TW" w:bidi="zh-TW"/>
        </w:rPr>
        <w:t>日</w:t>
      </w:r>
      <w:r>
        <w:rPr>
          <w:rFonts w:hint="eastAsia" w:ascii="仿宋" w:hAnsi="仿宋" w:eastAsia="仿宋" w:cs="仿宋"/>
          <w:sz w:val="28"/>
          <w:szCs w:val="28"/>
          <w:lang w:eastAsia="zh-CN" w:bidi="zh-TW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 w:bidi="zh-TW"/>
        </w:rPr>
        <w:t xml:space="preserve">    </w:t>
      </w:r>
    </w:p>
    <w:sectPr>
      <w:pgSz w:w="11900" w:h="16840"/>
      <w:pgMar w:top="1720" w:right="1288" w:bottom="1547" w:left="1079" w:header="1292" w:footer="1119" w:gutter="0"/>
      <w:pgNumType w:start="1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4"/>
  </w:compat>
  <w:docVars>
    <w:docVar w:name="commondata" w:val="eyJoZGlkIjoiMmEyNjA0OGNlMmEzN2Q2MTg2ZGQ5OWNjODI5NmFhM2QifQ=="/>
  </w:docVars>
  <w:rsids>
    <w:rsidRoot w:val="00F637E8"/>
    <w:rsid w:val="00683073"/>
    <w:rsid w:val="00803D97"/>
    <w:rsid w:val="00DE4CF4"/>
    <w:rsid w:val="00F261D6"/>
    <w:rsid w:val="00F35F09"/>
    <w:rsid w:val="00F6028A"/>
    <w:rsid w:val="00F637E8"/>
    <w:rsid w:val="0C2A5421"/>
    <w:rsid w:val="125F2459"/>
    <w:rsid w:val="160E121B"/>
    <w:rsid w:val="1C147601"/>
    <w:rsid w:val="26921CDF"/>
    <w:rsid w:val="2B3F027A"/>
    <w:rsid w:val="2DAB0D4D"/>
    <w:rsid w:val="34C063F5"/>
    <w:rsid w:val="34CC5C11"/>
    <w:rsid w:val="377134F6"/>
    <w:rsid w:val="38551704"/>
    <w:rsid w:val="39AA099D"/>
    <w:rsid w:val="3C902215"/>
    <w:rsid w:val="441E06DD"/>
    <w:rsid w:val="4644593F"/>
    <w:rsid w:val="477D4D03"/>
    <w:rsid w:val="4939716B"/>
    <w:rsid w:val="4B3E26EE"/>
    <w:rsid w:val="4F605C55"/>
    <w:rsid w:val="533C655F"/>
    <w:rsid w:val="55B657E1"/>
    <w:rsid w:val="5F106BF9"/>
    <w:rsid w:val="5FEE2EDF"/>
    <w:rsid w:val="645C625D"/>
    <w:rsid w:val="6AE97456"/>
    <w:rsid w:val="6B03129C"/>
    <w:rsid w:val="6D9E10DE"/>
    <w:rsid w:val="73150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5">
    <w:name w:val="Default Paragraph Font"/>
    <w:autoRedefine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ing #1|1_"/>
    <w:basedOn w:val="5"/>
    <w:link w:val="7"/>
    <w:qFormat/>
    <w:uiPriority w:val="0"/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7">
    <w:name w:val="Heading #1|1"/>
    <w:basedOn w:val="1"/>
    <w:link w:val="6"/>
    <w:autoRedefine/>
    <w:qFormat/>
    <w:uiPriority w:val="0"/>
    <w:pPr>
      <w:spacing w:after="410"/>
      <w:jc w:val="center"/>
      <w:outlineLvl w:val="0"/>
    </w:pPr>
    <w:rPr>
      <w:rFonts w:ascii="宋体" w:hAnsi="宋体" w:eastAsia="宋体" w:cs="宋体"/>
      <w:sz w:val="34"/>
      <w:szCs w:val="34"/>
      <w:lang w:val="zh-TW" w:eastAsia="zh-TW" w:bidi="zh-TW"/>
    </w:rPr>
  </w:style>
  <w:style w:type="character" w:customStyle="1" w:styleId="8">
    <w:name w:val="Body text|1_"/>
    <w:basedOn w:val="5"/>
    <w:link w:val="9"/>
    <w:autoRedefine/>
    <w:qFormat/>
    <w:uiPriority w:val="0"/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9">
    <w:name w:val="Body text|1"/>
    <w:basedOn w:val="1"/>
    <w:link w:val="8"/>
    <w:qFormat/>
    <w:uiPriority w:val="0"/>
    <w:pPr>
      <w:spacing w:after="220" w:line="425" w:lineRule="auto"/>
      <w:ind w:firstLine="400"/>
    </w:pPr>
    <w:rPr>
      <w:rFonts w:ascii="宋体" w:hAnsi="宋体" w:eastAsia="宋体" w:cs="宋体"/>
      <w:lang w:val="zh-TW" w:eastAsia="zh-TW" w:bidi="zh-TW"/>
    </w:rPr>
  </w:style>
  <w:style w:type="character" w:customStyle="1" w:styleId="10">
    <w:name w:val="Heading #2|1_"/>
    <w:basedOn w:val="5"/>
    <w:link w:val="11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1">
    <w:name w:val="Heading #2|1"/>
    <w:basedOn w:val="1"/>
    <w:link w:val="10"/>
    <w:qFormat/>
    <w:uiPriority w:val="0"/>
    <w:pPr>
      <w:spacing w:after="80"/>
      <w:ind w:firstLine="620"/>
      <w:outlineLvl w:val="1"/>
    </w:pPr>
    <w:rPr>
      <w:rFonts w:ascii="宋体" w:hAnsi="宋体" w:eastAsia="宋体" w:cs="宋体"/>
      <w:sz w:val="30"/>
      <w:szCs w:val="30"/>
      <w:lang w:val="zh-TW" w:eastAsia="zh-TW" w:bidi="zh-TW"/>
    </w:rPr>
  </w:style>
  <w:style w:type="character" w:customStyle="1" w:styleId="12">
    <w:name w:val="Other|1_"/>
    <w:basedOn w:val="5"/>
    <w:link w:val="13"/>
    <w:autoRedefine/>
    <w:qFormat/>
    <w:uiPriority w:val="0"/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13">
    <w:name w:val="Other|1"/>
    <w:basedOn w:val="1"/>
    <w:link w:val="12"/>
    <w:qFormat/>
    <w:uiPriority w:val="0"/>
    <w:pPr>
      <w:spacing w:after="220" w:line="425" w:lineRule="auto"/>
      <w:ind w:firstLine="400"/>
    </w:pPr>
    <w:rPr>
      <w:rFonts w:ascii="宋体" w:hAnsi="宋体" w:eastAsia="宋体" w:cs="宋体"/>
      <w:lang w:val="zh-TW" w:eastAsia="zh-TW" w:bidi="zh-TW"/>
    </w:rPr>
  </w:style>
  <w:style w:type="character" w:customStyle="1" w:styleId="14">
    <w:name w:val="页眉 Char"/>
    <w:basedOn w:val="5"/>
    <w:link w:val="3"/>
    <w:qFormat/>
    <w:uiPriority w:val="0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15">
    <w:name w:val="页脚 Char"/>
    <w:basedOn w:val="5"/>
    <w:link w:val="2"/>
    <w:qFormat/>
    <w:uiPriority w:val="0"/>
    <w:rPr>
      <w:rFonts w:eastAsia="Times New Roman"/>
      <w:color w:val="00000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160</Words>
  <Characters>912</Characters>
  <Lines>7</Lines>
  <Paragraphs>2</Paragraphs>
  <TotalTime>11</TotalTime>
  <ScaleCrop>false</ScaleCrop>
  <LinksUpToDate>false</LinksUpToDate>
  <CharactersWithSpaces>1070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2022-03-08T03:02:00Z</dcterms:created>
  <dc:creator>Administrator</dc:creator>
  <cp:lastModifiedBy>谢小光</cp:lastModifiedBy>
  <cp:lastPrinted>2024-01-23T02:36:00Z</cp:lastPrinted>
  <dcterms:modified xsi:type="dcterms:W3CDTF">2024-01-30T03:11:54Z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31C4F535BDF140D5BFEDC90E0ED2BCDF</vt:lpwstr>
  </property>
</Properties>
</file>