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附件1</w:t>
      </w:r>
    </w:p>
    <w:p>
      <w:pPr>
        <w:spacing w:line="4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教学事故分类与级别</w:t>
      </w:r>
    </w:p>
    <w:p>
      <w:pPr>
        <w:spacing w:line="460" w:lineRule="exact"/>
        <w:jc w:val="center"/>
        <w:rPr>
          <w:rFonts w:ascii="黑体" w:hAnsi="黑体" w:eastAsia="黑体" w:cs="黑体"/>
          <w:sz w:val="30"/>
          <w:szCs w:val="30"/>
        </w:rPr>
      </w:pPr>
    </w:p>
    <w:p>
      <w:pPr>
        <w:numPr>
          <w:ilvl w:val="0"/>
          <w:numId w:val="1"/>
        </w:numPr>
        <w:spacing w:line="4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课堂教学</w:t>
      </w:r>
    </w:p>
    <w:tbl>
      <w:tblPr>
        <w:tblStyle w:val="4"/>
        <w:tblW w:w="9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7557"/>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仿宋" w:hAnsi="仿宋" w:eastAsia="仿宋" w:cs="仿宋"/>
                <w:sz w:val="21"/>
                <w:szCs w:val="21"/>
              </w:rPr>
            </w:pPr>
            <w:r>
              <w:rPr>
                <w:rFonts w:hint="eastAsia" w:ascii="仿宋" w:hAnsi="仿宋" w:eastAsia="仿宋" w:cs="仿宋"/>
                <w:sz w:val="21"/>
                <w:szCs w:val="21"/>
              </w:rPr>
              <w:t>序号</w:t>
            </w:r>
          </w:p>
        </w:tc>
        <w:tc>
          <w:tcPr>
            <w:tcW w:w="7557" w:type="dxa"/>
            <w:vAlign w:val="center"/>
          </w:tcPr>
          <w:p>
            <w:pPr>
              <w:spacing w:line="260" w:lineRule="exact"/>
              <w:jc w:val="center"/>
              <w:rPr>
                <w:rFonts w:ascii="仿宋" w:hAnsi="仿宋" w:eastAsia="仿宋" w:cs="仿宋"/>
                <w:sz w:val="21"/>
                <w:szCs w:val="21"/>
              </w:rPr>
            </w:pPr>
            <w:r>
              <w:rPr>
                <w:rFonts w:hint="eastAsia" w:ascii="仿宋" w:hAnsi="仿宋" w:eastAsia="仿宋" w:cs="仿宋"/>
                <w:sz w:val="21"/>
                <w:szCs w:val="21"/>
              </w:rPr>
              <w:t>事故情况</w:t>
            </w:r>
          </w:p>
        </w:tc>
        <w:tc>
          <w:tcPr>
            <w:tcW w:w="791" w:type="dxa"/>
            <w:vAlign w:val="center"/>
          </w:tcPr>
          <w:p>
            <w:pPr>
              <w:spacing w:line="260" w:lineRule="exact"/>
              <w:jc w:val="center"/>
              <w:rPr>
                <w:rFonts w:ascii="仿宋" w:hAnsi="仿宋" w:eastAsia="仿宋" w:cs="仿宋"/>
                <w:sz w:val="21"/>
                <w:szCs w:val="21"/>
              </w:rPr>
            </w:pPr>
            <w:r>
              <w:rPr>
                <w:rFonts w:hint="eastAsia" w:ascii="仿宋" w:hAnsi="仿宋" w:eastAsia="仿宋" w:cs="仿宋"/>
                <w:sz w:val="21"/>
                <w:szCs w:val="21"/>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w:t>
            </w:r>
          </w:p>
        </w:tc>
        <w:tc>
          <w:tcPr>
            <w:tcW w:w="7557" w:type="dxa"/>
            <w:vAlign w:val="center"/>
          </w:tcPr>
          <w:p>
            <w:pPr>
              <w:spacing w:line="260" w:lineRule="exact"/>
              <w:rPr>
                <w:rFonts w:ascii="仿宋" w:hAnsi="仿宋" w:eastAsia="仿宋" w:cs="仿宋"/>
                <w:sz w:val="21"/>
                <w:szCs w:val="21"/>
              </w:rPr>
            </w:pPr>
            <w:r>
              <w:rPr>
                <w:rFonts w:hint="eastAsia" w:ascii="仿宋" w:hAnsi="仿宋" w:eastAsia="仿宋" w:cs="仿宋"/>
                <w:sz w:val="21"/>
                <w:szCs w:val="21"/>
              </w:rPr>
              <w:t>在教育教学活动中及其他场合有损害党中央权威、违背党的路线方针政策的言行的。</w:t>
            </w:r>
          </w:p>
        </w:tc>
        <w:tc>
          <w:tcPr>
            <w:tcW w:w="791" w:type="dxa"/>
            <w:vAlign w:val="center"/>
          </w:tcPr>
          <w:p>
            <w:pPr>
              <w:spacing w:line="260" w:lineRule="exact"/>
              <w:jc w:val="center"/>
              <w:rPr>
                <w:rFonts w:ascii="仿宋" w:hAnsi="仿宋" w:eastAsia="仿宋" w:cs="仿宋"/>
                <w:sz w:val="21"/>
                <w:szCs w:val="21"/>
              </w:rPr>
            </w:pPr>
            <w:r>
              <w:rPr>
                <w:rFonts w:hint="eastAsia" w:ascii="仿宋" w:hAnsi="仿宋" w:eastAsia="仿宋" w:cs="仿宋"/>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2</w:t>
            </w:r>
          </w:p>
        </w:tc>
        <w:tc>
          <w:tcPr>
            <w:tcW w:w="7557" w:type="dxa"/>
            <w:vAlign w:val="center"/>
          </w:tcPr>
          <w:p>
            <w:pPr>
              <w:spacing w:line="260" w:lineRule="exact"/>
              <w:rPr>
                <w:rFonts w:ascii="仿宋" w:hAnsi="仿宋" w:eastAsia="仿宋" w:cs="仿宋"/>
                <w:sz w:val="21"/>
                <w:szCs w:val="21"/>
              </w:rPr>
            </w:pPr>
            <w:r>
              <w:rPr>
                <w:rFonts w:hint="eastAsia" w:ascii="仿宋" w:hAnsi="仿宋" w:eastAsia="仿宋" w:cs="仿宋"/>
                <w:sz w:val="21"/>
                <w:szCs w:val="21"/>
              </w:rPr>
              <w:t>损害国家利益、社会公共利益，或违背社会公序良俗，造成不良社会影响的。</w:t>
            </w:r>
          </w:p>
        </w:tc>
        <w:tc>
          <w:tcPr>
            <w:tcW w:w="791" w:type="dxa"/>
            <w:vAlign w:val="center"/>
          </w:tcPr>
          <w:p>
            <w:pPr>
              <w:spacing w:line="260" w:lineRule="exact"/>
              <w:jc w:val="center"/>
              <w:rPr>
                <w:rFonts w:ascii="仿宋" w:hAnsi="仿宋" w:eastAsia="仿宋" w:cs="仿宋"/>
                <w:sz w:val="21"/>
                <w:szCs w:val="21"/>
              </w:rPr>
            </w:pPr>
            <w:r>
              <w:rPr>
                <w:rFonts w:hint="eastAsia" w:ascii="仿宋" w:hAnsi="仿宋" w:eastAsia="仿宋" w:cs="仿宋"/>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3</w:t>
            </w:r>
          </w:p>
        </w:tc>
        <w:tc>
          <w:tcPr>
            <w:tcW w:w="7557" w:type="dxa"/>
            <w:vAlign w:val="center"/>
          </w:tcPr>
          <w:p>
            <w:pPr>
              <w:spacing w:line="260" w:lineRule="exact"/>
              <w:rPr>
                <w:rFonts w:ascii="仿宋" w:hAnsi="仿宋" w:eastAsia="仿宋" w:cs="仿宋"/>
                <w:sz w:val="21"/>
                <w:szCs w:val="21"/>
              </w:rPr>
            </w:pPr>
            <w:r>
              <w:rPr>
                <w:rFonts w:hint="eastAsia" w:ascii="仿宋" w:hAnsi="仿宋" w:eastAsia="仿宋" w:cs="仿宋"/>
                <w:sz w:val="21"/>
                <w:szCs w:val="21"/>
              </w:rPr>
              <w:t>通过课堂、论坛、讲座、信息网络及其他渠道发表、转发错误观点，或编造散布虚假信息、不良信息</w:t>
            </w:r>
            <w:r>
              <w:rPr>
                <w:rFonts w:hint="eastAsia" w:ascii="仿宋" w:hAnsi="仿宋" w:eastAsia="仿宋" w:cs="仿宋"/>
                <w:sz w:val="21"/>
                <w:szCs w:val="21"/>
                <w:lang w:val="en-US" w:eastAsia="zh-CN"/>
              </w:rPr>
              <w:t>造成不良后果</w:t>
            </w:r>
            <w:r>
              <w:rPr>
                <w:rFonts w:hint="eastAsia" w:ascii="仿宋" w:hAnsi="仿宋" w:eastAsia="仿宋" w:cs="仿宋"/>
                <w:sz w:val="21"/>
                <w:szCs w:val="21"/>
              </w:rPr>
              <w:t>。</w:t>
            </w:r>
          </w:p>
        </w:tc>
        <w:tc>
          <w:tcPr>
            <w:tcW w:w="791" w:type="dxa"/>
            <w:vAlign w:val="center"/>
          </w:tcPr>
          <w:p>
            <w:pPr>
              <w:spacing w:line="260" w:lineRule="exact"/>
              <w:jc w:val="center"/>
              <w:rPr>
                <w:rFonts w:ascii="仿宋" w:hAnsi="仿宋" w:eastAsia="仿宋" w:cs="仿宋"/>
                <w:sz w:val="21"/>
                <w:szCs w:val="21"/>
              </w:rPr>
            </w:pPr>
            <w:r>
              <w:rPr>
                <w:rFonts w:hint="eastAsia" w:ascii="仿宋" w:hAnsi="仿宋" w:eastAsia="仿宋" w:cs="仿宋"/>
                <w:sz w:val="21"/>
                <w:szCs w:val="21"/>
              </w:rPr>
              <w:t>Ⅰ</w:t>
            </w:r>
            <w:r>
              <w:rPr>
                <w:rFonts w:ascii="仿宋" w:hAnsi="仿宋" w:eastAsia="仿宋" w:cs="仿宋"/>
                <w:sz w:val="21"/>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4</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rPr>
              <w:t>辱骂</w:t>
            </w:r>
            <w:r>
              <w:rPr>
                <w:rFonts w:hint="eastAsia" w:ascii="仿宋" w:hAnsi="仿宋" w:eastAsia="仿宋" w:cs="仿宋"/>
                <w:sz w:val="21"/>
                <w:szCs w:val="21"/>
                <w:lang w:eastAsia="zh-CN"/>
              </w:rPr>
              <w:t>、</w:t>
            </w:r>
            <w:r>
              <w:rPr>
                <w:rFonts w:hint="eastAsia" w:ascii="仿宋" w:hAnsi="仿宋" w:eastAsia="仿宋" w:cs="仿宋"/>
                <w:sz w:val="21"/>
                <w:szCs w:val="21"/>
              </w:rPr>
              <w:t>体罚学生</w:t>
            </w:r>
            <w:r>
              <w:rPr>
                <w:rFonts w:ascii="仿宋" w:hAnsi="仿宋" w:eastAsia="仿宋" w:cs="仿宋"/>
                <w:sz w:val="21"/>
                <w:szCs w:val="21"/>
              </w:rPr>
              <w:t>,造成较坏影响</w:t>
            </w:r>
            <w:r>
              <w:rPr>
                <w:rFonts w:hint="eastAsia" w:ascii="仿宋" w:hAnsi="仿宋" w:eastAsia="仿宋" w:cs="仿宋"/>
                <w:sz w:val="21"/>
                <w:szCs w:val="21"/>
              </w:rPr>
              <w:t>。</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Ⅰ</w:t>
            </w:r>
            <w:r>
              <w:rPr>
                <w:rFonts w:ascii="仿宋" w:hAnsi="仿宋" w:eastAsia="仿宋" w:cs="仿宋"/>
                <w:sz w:val="21"/>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5</w:t>
            </w:r>
          </w:p>
        </w:tc>
        <w:tc>
          <w:tcPr>
            <w:tcW w:w="7557" w:type="dxa"/>
            <w:vAlign w:val="center"/>
          </w:tcPr>
          <w:p>
            <w:pPr>
              <w:spacing w:line="260" w:lineRule="exact"/>
              <w:rPr>
                <w:rFonts w:ascii="仿宋" w:hAnsi="仿宋" w:eastAsia="仿宋" w:cs="仿宋"/>
                <w:sz w:val="21"/>
                <w:szCs w:val="21"/>
              </w:rPr>
            </w:pPr>
            <w:r>
              <w:rPr>
                <w:rFonts w:hint="eastAsia" w:ascii="仿宋" w:hAnsi="仿宋" w:eastAsia="仿宋" w:cs="仿宋"/>
                <w:sz w:val="21"/>
                <w:szCs w:val="21"/>
              </w:rPr>
              <w:t>未完成教学计划规定的教学任务或任务内容严重偏离教学标准，影响教学质量，学生反映强烈。</w:t>
            </w:r>
          </w:p>
        </w:tc>
        <w:tc>
          <w:tcPr>
            <w:tcW w:w="791" w:type="dxa"/>
            <w:vAlign w:val="center"/>
          </w:tcPr>
          <w:p>
            <w:pPr>
              <w:spacing w:line="260" w:lineRule="exact"/>
              <w:jc w:val="center"/>
              <w:rPr>
                <w:rFonts w:ascii="仿宋" w:hAnsi="仿宋" w:eastAsia="仿宋" w:cs="仿宋"/>
                <w:sz w:val="21"/>
                <w:szCs w:val="21"/>
              </w:rPr>
            </w:pPr>
            <w:r>
              <w:rPr>
                <w:rFonts w:hint="eastAsia" w:ascii="仿宋" w:hAnsi="仿宋" w:eastAsia="仿宋" w:cs="仿宋"/>
                <w:sz w:val="21"/>
                <w:szCs w:val="21"/>
              </w:rPr>
              <w:t>Ⅰ</w:t>
            </w:r>
            <w:r>
              <w:rPr>
                <w:rFonts w:ascii="仿宋" w:hAnsi="仿宋" w:eastAsia="仿宋" w:cs="仿宋"/>
                <w:sz w:val="21"/>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6</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rPr>
              <w:t>因指导教师责任造成学生在教学、实习或实验中受到严重伤害或造成重大财产损失。</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Ⅰ</w:t>
            </w:r>
            <w:r>
              <w:rPr>
                <w:rFonts w:ascii="仿宋" w:hAnsi="仿宋" w:eastAsia="仿宋" w:cs="仿宋"/>
                <w:sz w:val="21"/>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7</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教师酒后上课或上课期间抽烟、嚼槟榔，造成不良影响。</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8</w:t>
            </w:r>
          </w:p>
        </w:tc>
        <w:tc>
          <w:tcPr>
            <w:tcW w:w="7557" w:type="dxa"/>
            <w:vAlign w:val="center"/>
          </w:tcPr>
          <w:p>
            <w:pPr>
              <w:spacing w:line="2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按计划应有作业的课程，整个学期中未布置作业或整个学期对学生作业不批改或不检查。</w:t>
            </w:r>
          </w:p>
        </w:tc>
        <w:tc>
          <w:tcPr>
            <w:tcW w:w="791"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9</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未按要求调课，</w:t>
            </w:r>
            <w:r>
              <w:rPr>
                <w:rFonts w:hint="eastAsia" w:ascii="仿宋" w:hAnsi="仿宋" w:eastAsia="仿宋" w:cs="仿宋"/>
                <w:sz w:val="21"/>
                <w:szCs w:val="21"/>
              </w:rPr>
              <w:t>擅自缺</w:t>
            </w:r>
            <w:r>
              <w:rPr>
                <w:rFonts w:hint="eastAsia" w:ascii="仿宋" w:hAnsi="仿宋" w:eastAsia="仿宋" w:cs="仿宋"/>
                <w:sz w:val="21"/>
                <w:szCs w:val="21"/>
                <w:lang w:eastAsia="zh-CN"/>
              </w:rPr>
              <w:t>、</w:t>
            </w:r>
            <w:r>
              <w:rPr>
                <w:rFonts w:hint="eastAsia" w:ascii="仿宋" w:hAnsi="仿宋" w:eastAsia="仿宋" w:cs="仿宋"/>
                <w:sz w:val="21"/>
                <w:szCs w:val="21"/>
              </w:rPr>
              <w:t>停课</w:t>
            </w:r>
            <w:r>
              <w:rPr>
                <w:rFonts w:ascii="Times New Roman" w:hAnsi="Times New Roman" w:eastAsia="仿宋" w:cs="Times New Roman"/>
                <w:sz w:val="21"/>
                <w:szCs w:val="21"/>
              </w:rPr>
              <w:t>1</w:t>
            </w:r>
            <w:r>
              <w:rPr>
                <w:rFonts w:hint="eastAsia" w:ascii="仿宋" w:hAnsi="仿宋" w:eastAsia="仿宋" w:cs="仿宋"/>
                <w:sz w:val="21"/>
                <w:szCs w:val="21"/>
              </w:rPr>
              <w:t>节（含</w:t>
            </w:r>
            <w:r>
              <w:rPr>
                <w:rFonts w:ascii="Times New Roman" w:hAnsi="Times New Roman" w:eastAsia="仿宋" w:cs="Times New Roman"/>
                <w:sz w:val="21"/>
                <w:szCs w:val="21"/>
              </w:rPr>
              <w:t>1</w:t>
            </w:r>
            <w:r>
              <w:rPr>
                <w:rFonts w:hint="eastAsia" w:ascii="仿宋" w:hAnsi="仿宋" w:eastAsia="仿宋" w:cs="仿宋"/>
                <w:sz w:val="21"/>
                <w:szCs w:val="21"/>
              </w:rPr>
              <w:t>节）以上。</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10</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未提前备课，无教案上课，</w:t>
            </w:r>
            <w:r>
              <w:rPr>
                <w:rFonts w:hint="eastAsia" w:ascii="仿宋" w:hAnsi="仿宋" w:eastAsia="仿宋" w:cs="仿宋"/>
                <w:sz w:val="21"/>
                <w:szCs w:val="21"/>
              </w:rPr>
              <w:t>正常课堂教学时间放录像</w:t>
            </w:r>
            <w:r>
              <w:rPr>
                <w:rFonts w:hint="eastAsia" w:ascii="仿宋" w:hAnsi="仿宋" w:eastAsia="仿宋" w:cs="仿宋"/>
                <w:sz w:val="21"/>
                <w:szCs w:val="21"/>
                <w:lang w:val="en-US" w:eastAsia="zh-CN"/>
              </w:rPr>
              <w:t>或安排自习</w:t>
            </w:r>
            <w:r>
              <w:rPr>
                <w:rFonts w:hint="eastAsia" w:ascii="仿宋" w:hAnsi="仿宋" w:eastAsia="仿宋" w:cs="仿宋"/>
                <w:sz w:val="21"/>
                <w:szCs w:val="21"/>
              </w:rPr>
              <w:t>取代课堂</w:t>
            </w:r>
            <w:r>
              <w:rPr>
                <w:rFonts w:hint="eastAsia" w:ascii="仿宋" w:hAnsi="仿宋" w:eastAsia="仿宋" w:cs="仿宋"/>
                <w:sz w:val="21"/>
                <w:szCs w:val="21"/>
                <w:lang w:val="en-US" w:eastAsia="zh-CN"/>
              </w:rPr>
              <w:t>讲</w:t>
            </w:r>
            <w:r>
              <w:rPr>
                <w:rFonts w:hint="eastAsia" w:ascii="仿宋" w:hAnsi="仿宋" w:eastAsia="仿宋" w:cs="仿宋"/>
                <w:sz w:val="21"/>
                <w:szCs w:val="21"/>
              </w:rPr>
              <w:t>授。</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11</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rPr>
              <w:t>上课无故迟到</w:t>
            </w:r>
            <w:r>
              <w:rPr>
                <w:rFonts w:hint="eastAsia" w:ascii="仿宋" w:hAnsi="仿宋" w:eastAsia="仿宋" w:cs="仿宋"/>
                <w:sz w:val="21"/>
                <w:szCs w:val="21"/>
                <w:lang w:eastAsia="zh-CN"/>
              </w:rPr>
              <w:t>、</w:t>
            </w:r>
            <w:r>
              <w:rPr>
                <w:rFonts w:hint="eastAsia" w:ascii="仿宋" w:hAnsi="仿宋" w:eastAsia="仿宋" w:cs="仿宋"/>
                <w:sz w:val="21"/>
                <w:szCs w:val="21"/>
              </w:rPr>
              <w:t>提前结束或中途离岗</w:t>
            </w:r>
            <w:r>
              <w:rPr>
                <w:rFonts w:hint="eastAsia" w:ascii="仿宋" w:hAnsi="仿宋" w:eastAsia="仿宋" w:cs="仿宋"/>
                <w:sz w:val="21"/>
                <w:szCs w:val="21"/>
                <w:lang w:eastAsia="zh-CN"/>
              </w:rPr>
              <w:t>，</w:t>
            </w:r>
            <w:r>
              <w:rPr>
                <w:rFonts w:hint="eastAsia" w:ascii="仿宋" w:hAnsi="仿宋" w:eastAsia="仿宋" w:cs="仿宋"/>
                <w:sz w:val="21"/>
                <w:szCs w:val="21"/>
              </w:rPr>
              <w:t>影响教学</w:t>
            </w:r>
            <w:r>
              <w:rPr>
                <w:rFonts w:hint="eastAsia" w:ascii="仿宋" w:hAnsi="仿宋" w:eastAsia="仿宋" w:cs="仿宋"/>
                <w:sz w:val="21"/>
                <w:szCs w:val="21"/>
                <w:lang w:val="en-US" w:eastAsia="zh-CN"/>
              </w:rPr>
              <w:t>秩序</w:t>
            </w:r>
            <w:r>
              <w:rPr>
                <w:rFonts w:hint="eastAsia" w:ascii="仿宋" w:hAnsi="仿宋" w:eastAsia="仿宋" w:cs="仿宋"/>
                <w:sz w:val="21"/>
                <w:szCs w:val="21"/>
              </w:rPr>
              <w:t>。</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12</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rPr>
              <w:t>教师上课时</w:t>
            </w:r>
            <w:r>
              <w:rPr>
                <w:rFonts w:hint="eastAsia" w:ascii="仿宋" w:hAnsi="仿宋" w:eastAsia="仿宋" w:cs="仿宋"/>
                <w:sz w:val="21"/>
                <w:szCs w:val="21"/>
                <w:lang w:val="en-US" w:eastAsia="zh-CN"/>
              </w:rPr>
              <w:t>做与教学无关的事情，如</w:t>
            </w:r>
            <w:r>
              <w:rPr>
                <w:rFonts w:hint="eastAsia" w:ascii="仿宋" w:hAnsi="仿宋" w:eastAsia="仿宋" w:cs="仿宋"/>
                <w:sz w:val="21"/>
                <w:szCs w:val="21"/>
              </w:rPr>
              <w:t>处理个人事务</w:t>
            </w:r>
            <w:r>
              <w:rPr>
                <w:rFonts w:hint="eastAsia" w:ascii="仿宋" w:hAnsi="仿宋" w:eastAsia="仿宋" w:cs="仿宋"/>
                <w:sz w:val="21"/>
                <w:szCs w:val="21"/>
                <w:lang w:eastAsia="zh-CN"/>
              </w:rPr>
              <w:t>、</w:t>
            </w:r>
            <w:r>
              <w:rPr>
                <w:rFonts w:hint="eastAsia" w:ascii="仿宋" w:hAnsi="仿宋" w:eastAsia="仿宋" w:cs="仿宋"/>
                <w:sz w:val="21"/>
                <w:szCs w:val="21"/>
              </w:rPr>
              <w:t>接听电话</w:t>
            </w:r>
            <w:r>
              <w:rPr>
                <w:rFonts w:hint="eastAsia" w:ascii="仿宋" w:hAnsi="仿宋" w:eastAsia="仿宋" w:cs="仿宋"/>
                <w:sz w:val="21"/>
                <w:szCs w:val="21"/>
                <w:lang w:val="en-US" w:eastAsia="zh-CN"/>
              </w:rPr>
              <w:t>等</w:t>
            </w:r>
            <w:r>
              <w:rPr>
                <w:rFonts w:hint="eastAsia" w:ascii="仿宋" w:hAnsi="仿宋" w:eastAsia="仿宋" w:cs="仿宋"/>
                <w:sz w:val="21"/>
                <w:szCs w:val="21"/>
              </w:rPr>
              <w:t>。</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13</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rPr>
              <w:t>未经有关部门同意，向学生推销教学参考资料，擅自为学生代购教学用具。</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14</w:t>
            </w:r>
          </w:p>
        </w:tc>
        <w:tc>
          <w:tcPr>
            <w:tcW w:w="7557" w:type="dxa"/>
            <w:vAlign w:val="center"/>
          </w:tcPr>
          <w:p>
            <w:pPr>
              <w:spacing w:line="260" w:lineRule="exact"/>
              <w:rPr>
                <w:rFonts w:ascii="仿宋" w:hAnsi="仿宋" w:eastAsia="仿宋" w:cs="仿宋"/>
                <w:kern w:val="2"/>
                <w:sz w:val="21"/>
                <w:szCs w:val="21"/>
                <w:lang w:val="en-US" w:eastAsia="zh-CN" w:bidi="ar-SA"/>
              </w:rPr>
            </w:pPr>
            <w:r>
              <w:rPr>
                <w:rFonts w:hint="eastAsia" w:ascii="仿宋" w:hAnsi="仿宋" w:eastAsia="仿宋" w:cs="仿宋"/>
                <w:sz w:val="21"/>
                <w:szCs w:val="21"/>
              </w:rPr>
              <w:t>选用教材存在严重问题，达不到教学基本要求</w:t>
            </w:r>
            <w:r>
              <w:rPr>
                <w:rFonts w:hint="eastAsia" w:ascii="仿宋" w:hAnsi="仿宋" w:eastAsia="仿宋" w:cs="仿宋"/>
                <w:sz w:val="21"/>
                <w:szCs w:val="21"/>
                <w:lang w:eastAsia="zh-CN"/>
              </w:rPr>
              <w:t>。</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15</w:t>
            </w:r>
          </w:p>
        </w:tc>
        <w:tc>
          <w:tcPr>
            <w:tcW w:w="7557" w:type="dxa"/>
            <w:vAlign w:val="center"/>
          </w:tcPr>
          <w:p>
            <w:pPr>
              <w:spacing w:line="2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无正当理由不参加</w:t>
            </w:r>
            <w:r>
              <w:rPr>
                <w:rFonts w:hint="eastAsia" w:ascii="仿宋" w:hAnsi="仿宋" w:eastAsia="仿宋" w:cs="仿宋"/>
                <w:sz w:val="21"/>
                <w:szCs w:val="21"/>
                <w:lang w:eastAsia="zh-CN"/>
              </w:rPr>
              <w:t>系部</w:t>
            </w:r>
            <w:r>
              <w:rPr>
                <w:rFonts w:hint="eastAsia" w:ascii="仿宋" w:hAnsi="仿宋" w:eastAsia="仿宋" w:cs="仿宋"/>
                <w:sz w:val="21"/>
                <w:szCs w:val="21"/>
              </w:rPr>
              <w:t>、</w:t>
            </w:r>
            <w:r>
              <w:rPr>
                <w:rFonts w:hint="eastAsia" w:ascii="仿宋" w:hAnsi="仿宋" w:eastAsia="仿宋" w:cs="仿宋"/>
                <w:sz w:val="21"/>
                <w:szCs w:val="21"/>
                <w:lang w:eastAsia="zh-CN"/>
              </w:rPr>
              <w:t>学校</w:t>
            </w:r>
            <w:r>
              <w:rPr>
                <w:rFonts w:hint="eastAsia" w:ascii="仿宋" w:hAnsi="仿宋" w:eastAsia="仿宋" w:cs="仿宋"/>
                <w:sz w:val="21"/>
                <w:szCs w:val="21"/>
              </w:rPr>
              <w:t>安排的集体活动</w:t>
            </w:r>
            <w:r>
              <w:rPr>
                <w:rFonts w:hint="eastAsia" w:ascii="仿宋" w:hAnsi="仿宋" w:eastAsia="仿宋" w:cs="仿宋"/>
                <w:sz w:val="21"/>
                <w:szCs w:val="21"/>
                <w:lang w:val="en-US" w:eastAsia="zh-CN"/>
              </w:rPr>
              <w:t>或</w:t>
            </w:r>
            <w:r>
              <w:rPr>
                <w:rFonts w:hint="eastAsia" w:ascii="仿宋" w:hAnsi="仿宋" w:eastAsia="仿宋" w:cs="仿宋"/>
                <w:sz w:val="21"/>
                <w:szCs w:val="21"/>
              </w:rPr>
              <w:t>不服从教学工作的安排。</w:t>
            </w:r>
          </w:p>
        </w:tc>
        <w:tc>
          <w:tcPr>
            <w:tcW w:w="791"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16</w:t>
            </w:r>
          </w:p>
        </w:tc>
        <w:tc>
          <w:tcPr>
            <w:tcW w:w="7557" w:type="dxa"/>
            <w:vAlign w:val="center"/>
          </w:tcPr>
          <w:p>
            <w:pPr>
              <w:spacing w:line="2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未经学校和系部批准擅自对外兼课或搞其它活动，严重影响校内教学任务的完成或在校内外造成了不良影响。</w:t>
            </w:r>
          </w:p>
        </w:tc>
        <w:tc>
          <w:tcPr>
            <w:tcW w:w="791"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91" w:type="dxa"/>
            <w:vAlign w:val="center"/>
          </w:tcPr>
          <w:p>
            <w:pPr>
              <w:spacing w:line="260" w:lineRule="exact"/>
              <w:jc w:val="center"/>
              <w:rPr>
                <w:rFonts w:ascii="Times New Roman" w:hAnsi="Times New Roman" w:eastAsia="仿宋" w:cs="Times New Roman"/>
                <w:sz w:val="21"/>
                <w:szCs w:val="21"/>
              </w:rPr>
            </w:pPr>
            <w:r>
              <w:rPr>
                <w:rFonts w:ascii="Times New Roman" w:hAnsi="Times New Roman" w:eastAsia="仿宋" w:cs="Times New Roman"/>
                <w:sz w:val="21"/>
                <w:szCs w:val="21"/>
              </w:rPr>
              <w:t>17</w:t>
            </w:r>
          </w:p>
        </w:tc>
        <w:tc>
          <w:tcPr>
            <w:tcW w:w="7557" w:type="dxa"/>
            <w:vAlign w:val="center"/>
          </w:tcPr>
          <w:p>
            <w:pPr>
              <w:spacing w:line="2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一学期内被查实</w:t>
            </w:r>
            <w:r>
              <w:rPr>
                <w:rFonts w:hint="eastAsia" w:ascii="仿宋" w:hAnsi="仿宋" w:eastAsia="仿宋" w:cs="仿宋"/>
                <w:sz w:val="21"/>
                <w:szCs w:val="21"/>
                <w:lang w:val="en-US" w:eastAsia="zh-CN"/>
              </w:rPr>
              <w:t>多次</w:t>
            </w:r>
            <w:r>
              <w:rPr>
                <w:rFonts w:hint="eastAsia" w:ascii="仿宋" w:hAnsi="仿宋" w:eastAsia="仿宋" w:cs="仿宋"/>
                <w:sz w:val="21"/>
                <w:szCs w:val="21"/>
              </w:rPr>
              <w:t>上课不管课堂纪律，对学生玩手机、打瞌睡、讲小话等违纪现象不闻不问</w:t>
            </w:r>
            <w:r>
              <w:rPr>
                <w:rFonts w:hint="eastAsia" w:ascii="仿宋" w:hAnsi="仿宋" w:eastAsia="仿宋" w:cs="仿宋"/>
                <w:sz w:val="21"/>
                <w:szCs w:val="21"/>
                <w:lang w:eastAsia="zh-CN"/>
              </w:rPr>
              <w:t>。</w:t>
            </w:r>
          </w:p>
        </w:tc>
        <w:tc>
          <w:tcPr>
            <w:tcW w:w="791"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 w:val="21"/>
                <w:szCs w:val="21"/>
              </w:rPr>
              <w:t>Ⅱ</w:t>
            </w:r>
            <w:r>
              <w:rPr>
                <w:rFonts w:ascii="仿宋" w:hAnsi="仿宋" w:eastAsia="仿宋" w:cs="仿宋"/>
                <w:sz w:val="21"/>
                <w:szCs w:val="21"/>
              </w:rPr>
              <w:t>-</w:t>
            </w:r>
            <w:r>
              <w:rPr>
                <w:rFonts w:hint="eastAsia"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18</w:t>
            </w:r>
          </w:p>
        </w:tc>
        <w:tc>
          <w:tcPr>
            <w:tcW w:w="7557" w:type="dxa"/>
            <w:vAlign w:val="center"/>
          </w:tcPr>
          <w:p>
            <w:pPr>
              <w:spacing w:line="260" w:lineRule="exact"/>
              <w:rPr>
                <w:rFonts w:hint="default"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未经相关部门同意</w:t>
            </w:r>
            <w:r>
              <w:rPr>
                <w:rFonts w:hint="eastAsia" w:ascii="仿宋" w:hAnsi="仿宋" w:eastAsia="仿宋" w:cs="仿宋"/>
                <w:sz w:val="21"/>
                <w:szCs w:val="21"/>
              </w:rPr>
              <w:t>擅自分班或合班上课，随意调课或擅自委托他人代课。</w:t>
            </w:r>
          </w:p>
        </w:tc>
        <w:tc>
          <w:tcPr>
            <w:tcW w:w="791"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1" w:type="dxa"/>
            <w:vAlign w:val="center"/>
          </w:tcPr>
          <w:p>
            <w:pPr>
              <w:spacing w:line="260" w:lineRule="exact"/>
              <w:jc w:val="center"/>
              <w:rPr>
                <w:rFonts w:hint="default" w:ascii="仿宋" w:hAnsi="仿宋" w:eastAsia="仿宋" w:cs="仿宋"/>
                <w:sz w:val="21"/>
                <w:szCs w:val="21"/>
                <w:lang w:val="en-US" w:eastAsia="zh-CN"/>
              </w:rPr>
            </w:pPr>
            <w:r>
              <w:rPr>
                <w:rFonts w:hint="eastAsia" w:ascii="Times New Roman" w:hAnsi="Times New Roman" w:eastAsia="仿宋" w:cs="Times New Roman"/>
                <w:sz w:val="21"/>
                <w:szCs w:val="21"/>
                <w:lang w:val="en-US" w:eastAsia="zh-CN"/>
              </w:rPr>
              <w:t>19</w:t>
            </w:r>
          </w:p>
        </w:tc>
        <w:tc>
          <w:tcPr>
            <w:tcW w:w="7557" w:type="dxa"/>
            <w:vAlign w:val="center"/>
          </w:tcPr>
          <w:p>
            <w:pPr>
              <w:spacing w:line="260" w:lineRule="exact"/>
              <w:rPr>
                <w:rFonts w:hint="eastAsia" w:ascii="仿宋" w:hAnsi="仿宋" w:eastAsia="仿宋" w:cs="仿宋"/>
                <w:kern w:val="2"/>
                <w:sz w:val="21"/>
                <w:szCs w:val="21"/>
                <w:lang w:val="en-US" w:eastAsia="zh-CN" w:bidi="ar-SA"/>
              </w:rPr>
            </w:pPr>
            <w:r>
              <w:rPr>
                <w:rFonts w:hint="eastAsia" w:ascii="仿宋" w:hAnsi="仿宋" w:eastAsia="仿宋" w:cs="仿宋"/>
                <w:sz w:val="21"/>
                <w:szCs w:val="21"/>
              </w:rPr>
              <w:t>未经</w:t>
            </w:r>
            <w:r>
              <w:rPr>
                <w:rFonts w:hint="eastAsia" w:ascii="仿宋" w:hAnsi="仿宋" w:eastAsia="仿宋" w:cs="仿宋"/>
                <w:sz w:val="21"/>
                <w:szCs w:val="21"/>
                <w:lang w:val="en-US" w:eastAsia="zh-CN"/>
              </w:rPr>
              <w:t>相关部门</w:t>
            </w:r>
            <w:r>
              <w:rPr>
                <w:rFonts w:hint="eastAsia" w:ascii="仿宋" w:hAnsi="仿宋" w:eastAsia="仿宋" w:cs="仿宋"/>
                <w:sz w:val="21"/>
                <w:szCs w:val="21"/>
              </w:rPr>
              <w:t>批准</w:t>
            </w:r>
            <w:r>
              <w:rPr>
                <w:rFonts w:hint="eastAsia" w:ascii="仿宋" w:hAnsi="仿宋" w:eastAsia="仿宋" w:cs="仿宋"/>
                <w:sz w:val="21"/>
                <w:szCs w:val="21"/>
                <w:lang w:eastAsia="zh-CN"/>
              </w:rPr>
              <w:t>，</w:t>
            </w:r>
            <w:r>
              <w:rPr>
                <w:rFonts w:hint="eastAsia" w:ascii="仿宋" w:hAnsi="仿宋" w:eastAsia="仿宋" w:cs="仿宋"/>
                <w:sz w:val="21"/>
                <w:szCs w:val="21"/>
              </w:rPr>
              <w:t>上课期间擅自抽调学生从事其它活动。</w:t>
            </w:r>
          </w:p>
        </w:tc>
        <w:tc>
          <w:tcPr>
            <w:tcW w:w="791"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91" w:type="dxa"/>
            <w:vAlign w:val="center"/>
          </w:tcPr>
          <w:p>
            <w:pPr>
              <w:spacing w:line="260" w:lineRule="exact"/>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20</w:t>
            </w:r>
          </w:p>
        </w:tc>
        <w:tc>
          <w:tcPr>
            <w:tcW w:w="7557" w:type="dxa"/>
            <w:vAlign w:val="center"/>
          </w:tcPr>
          <w:p>
            <w:pPr>
              <w:spacing w:line="260" w:lineRule="exact"/>
              <w:rPr>
                <w:rFonts w:hint="default" w:ascii="仿宋" w:hAnsi="仿宋" w:eastAsia="仿宋" w:cs="仿宋"/>
                <w:sz w:val="21"/>
                <w:szCs w:val="21"/>
                <w:lang w:val="en-US" w:eastAsia="zh-CN"/>
              </w:rPr>
            </w:pPr>
            <w:r>
              <w:rPr>
                <w:rFonts w:hint="eastAsia" w:ascii="仿宋" w:hAnsi="仿宋" w:eastAsia="仿宋" w:cs="仿宋"/>
                <w:spacing w:val="-11"/>
                <w:sz w:val="21"/>
                <w:szCs w:val="21"/>
                <w:lang w:val="en-US" w:eastAsia="zh-CN"/>
              </w:rPr>
              <w:t>不注重课堂或实训管理，造成公共财产损失或教学实训环境脏乱差，影响正常教学</w:t>
            </w:r>
            <w:r>
              <w:rPr>
                <w:rFonts w:hint="eastAsia" w:ascii="仿宋" w:hAnsi="仿宋" w:eastAsia="仿宋" w:cs="仿宋"/>
                <w:sz w:val="21"/>
                <w:szCs w:val="21"/>
                <w:lang w:val="en-US" w:eastAsia="zh-CN"/>
              </w:rPr>
              <w:t>。</w:t>
            </w:r>
          </w:p>
        </w:tc>
        <w:tc>
          <w:tcPr>
            <w:tcW w:w="791" w:type="dxa"/>
            <w:vAlign w:val="center"/>
          </w:tcPr>
          <w:p>
            <w:pPr>
              <w:spacing w:line="260" w:lineRule="exact"/>
              <w:jc w:val="center"/>
              <w:rPr>
                <w:rFonts w:hint="eastAsia" w:ascii="仿宋" w:hAnsi="仿宋" w:eastAsia="仿宋" w:cs="仿宋"/>
                <w:sz w:val="21"/>
                <w:szCs w:val="21"/>
              </w:rPr>
            </w:pPr>
            <w:r>
              <w:rPr>
                <w:rFonts w:ascii="仿宋" w:hAnsi="仿宋" w:eastAsia="仿宋" w:cs="仿宋"/>
                <w:sz w:val="21"/>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791" w:type="dxa"/>
            <w:vAlign w:val="center"/>
          </w:tcPr>
          <w:p>
            <w:pPr>
              <w:spacing w:line="260" w:lineRule="exact"/>
              <w:jc w:val="center"/>
              <w:rPr>
                <w:rFonts w:hint="default" w:ascii="Times New Roman" w:hAnsi="Times New Roman" w:eastAsia="仿宋" w:cs="Times New Roman"/>
                <w:sz w:val="21"/>
                <w:szCs w:val="21"/>
                <w:lang w:val="en-US" w:eastAsia="zh-CN"/>
              </w:rPr>
            </w:pPr>
            <w:r>
              <w:rPr>
                <w:rFonts w:hint="eastAsia" w:ascii="Times New Roman" w:hAnsi="Times New Roman" w:eastAsia="仿宋" w:cs="Times New Roman"/>
                <w:sz w:val="21"/>
                <w:szCs w:val="21"/>
                <w:lang w:val="en-US" w:eastAsia="zh-CN"/>
              </w:rPr>
              <w:t>21</w:t>
            </w:r>
          </w:p>
        </w:tc>
        <w:tc>
          <w:tcPr>
            <w:tcW w:w="7557" w:type="dxa"/>
            <w:vAlign w:val="center"/>
          </w:tcPr>
          <w:p>
            <w:pPr>
              <w:spacing w:line="260" w:lineRule="exact"/>
              <w:rPr>
                <w:rFonts w:hint="eastAsia" w:ascii="仿宋" w:hAnsi="仿宋" w:eastAsia="宋体" w:cs="仿宋"/>
                <w:sz w:val="21"/>
                <w:szCs w:val="21"/>
                <w:lang w:eastAsia="zh-CN"/>
              </w:rPr>
            </w:pPr>
            <w:r>
              <w:rPr>
                <w:rFonts w:hint="eastAsia" w:ascii="仿宋" w:hAnsi="仿宋" w:eastAsia="仿宋" w:cs="仿宋"/>
                <w:sz w:val="21"/>
                <w:szCs w:val="21"/>
              </w:rPr>
              <w:t>课堂教学过程中的其他违规现象。</w:t>
            </w:r>
          </w:p>
        </w:tc>
        <w:tc>
          <w:tcPr>
            <w:tcW w:w="791" w:type="dxa"/>
            <w:vAlign w:val="center"/>
          </w:tcPr>
          <w:p>
            <w:pPr>
              <w:spacing w:line="260" w:lineRule="exact"/>
              <w:jc w:val="center"/>
              <w:rPr>
                <w:rFonts w:hint="eastAsia" w:ascii="仿宋" w:hAnsi="仿宋" w:eastAsia="仿宋" w:cs="仿宋"/>
                <w:sz w:val="21"/>
                <w:szCs w:val="21"/>
              </w:rPr>
            </w:pPr>
            <w:r>
              <w:rPr>
                <w:rFonts w:hint="eastAsia" w:ascii="仿宋" w:hAnsi="仿宋" w:eastAsia="仿宋" w:cs="仿宋"/>
                <w:sz w:val="21"/>
                <w:szCs w:val="21"/>
              </w:rPr>
              <w:t>Ⅰ</w:t>
            </w:r>
            <w:r>
              <w:rPr>
                <w:rFonts w:ascii="仿宋" w:hAnsi="仿宋" w:eastAsia="仿宋" w:cs="仿宋"/>
                <w:sz w:val="21"/>
                <w:szCs w:val="21"/>
              </w:rPr>
              <w:t>-Ⅲ</w:t>
            </w: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二、实践教学</w:t>
      </w:r>
    </w:p>
    <w:tbl>
      <w:tblPr>
        <w:tblStyle w:val="4"/>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7698"/>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80"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序号</w:t>
            </w:r>
          </w:p>
        </w:tc>
        <w:tc>
          <w:tcPr>
            <w:tcW w:w="7698"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事故情况</w:t>
            </w:r>
          </w:p>
        </w:tc>
        <w:tc>
          <w:tcPr>
            <w:tcW w:w="837"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8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w:t>
            </w:r>
          </w:p>
        </w:tc>
        <w:tc>
          <w:tcPr>
            <w:tcW w:w="7698" w:type="dxa"/>
            <w:vAlign w:val="center"/>
          </w:tcPr>
          <w:p>
            <w:pPr>
              <w:spacing w:line="260" w:lineRule="exact"/>
              <w:jc w:val="left"/>
              <w:rPr>
                <w:rFonts w:ascii="仿宋" w:hAnsi="仿宋" w:eastAsia="仿宋" w:cs="仿宋"/>
                <w:szCs w:val="21"/>
              </w:rPr>
            </w:pPr>
            <w:r>
              <w:rPr>
                <w:rFonts w:hint="eastAsia" w:ascii="仿宋" w:hAnsi="仿宋" w:eastAsia="仿宋" w:cs="仿宋"/>
                <w:szCs w:val="21"/>
              </w:rPr>
              <w:t>未按教学计划要求组织实践教学，在指导实验中不负责任，造成严重后果。</w:t>
            </w:r>
          </w:p>
        </w:tc>
        <w:tc>
          <w:tcPr>
            <w:tcW w:w="837" w:type="dxa"/>
            <w:vAlign w:val="center"/>
          </w:tcPr>
          <w:p>
            <w:pPr>
              <w:spacing w:line="260" w:lineRule="exact"/>
              <w:jc w:val="center"/>
              <w:rPr>
                <w:rFonts w:ascii="仿宋" w:hAnsi="仿宋" w:eastAsia="仿宋" w:cs="仿宋"/>
                <w:szCs w:val="21"/>
              </w:rPr>
            </w:pPr>
            <w:r>
              <w:rPr>
                <w:rFonts w:hint="eastAsia" w:ascii="仿宋" w:hAnsi="仿宋" w:eastAsia="仿宋" w:cs="仿宋"/>
                <w:szCs w:val="21"/>
              </w:rPr>
              <w:t>Ⅰ</w:t>
            </w:r>
            <w:r>
              <w:rPr>
                <w:rFonts w:ascii="仿宋" w:hAnsi="仿宋" w:eastAsia="仿宋" w:cs="仿宋"/>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78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2</w:t>
            </w:r>
          </w:p>
        </w:tc>
        <w:tc>
          <w:tcPr>
            <w:tcW w:w="7698"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对细菌、病毒等生物制品或易燃、剧毒、腐蚀性化学药品管理、使用不当而造成严重后果。</w:t>
            </w:r>
          </w:p>
        </w:tc>
        <w:tc>
          <w:tcPr>
            <w:tcW w:w="83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Ⅰ</w:t>
            </w:r>
            <w:r>
              <w:rPr>
                <w:rFonts w:ascii="仿宋" w:hAnsi="仿宋" w:eastAsia="仿宋" w:cs="仿宋"/>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8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3</w:t>
            </w:r>
          </w:p>
        </w:tc>
        <w:tc>
          <w:tcPr>
            <w:tcW w:w="7698" w:type="dxa"/>
            <w:vAlign w:val="center"/>
          </w:tcPr>
          <w:p>
            <w:pPr>
              <w:spacing w:line="260" w:lineRule="exact"/>
              <w:jc w:val="left"/>
              <w:rPr>
                <w:rFonts w:hint="default" w:ascii="仿宋" w:hAnsi="仿宋" w:eastAsia="仿宋" w:cs="仿宋"/>
                <w:szCs w:val="21"/>
                <w:lang w:val="en-US" w:eastAsia="zh-CN"/>
              </w:rPr>
            </w:pPr>
            <w:r>
              <w:rPr>
                <w:rFonts w:hint="eastAsia" w:ascii="仿宋" w:hAnsi="仿宋" w:eastAsia="仿宋" w:cs="仿宋"/>
                <w:szCs w:val="21"/>
                <w:lang w:val="en-US" w:eastAsia="zh-CN"/>
              </w:rPr>
              <w:t>实习实训</w:t>
            </w:r>
            <w:r>
              <w:rPr>
                <w:rFonts w:hint="eastAsia" w:ascii="仿宋" w:hAnsi="仿宋" w:eastAsia="仿宋" w:cs="仿宋"/>
                <w:szCs w:val="21"/>
              </w:rPr>
              <w:t>、毕业设计指导教师纵容学生互相抄袭，或不合实际评定成绩达到所指导学生人数的1/2</w:t>
            </w:r>
            <w:r>
              <w:rPr>
                <w:rFonts w:hint="eastAsia" w:ascii="仿宋" w:hAnsi="仿宋" w:eastAsia="仿宋" w:cs="仿宋"/>
                <w:szCs w:val="21"/>
                <w:lang w:eastAsia="zh-CN"/>
              </w:rPr>
              <w:t>，</w:t>
            </w:r>
            <w:r>
              <w:rPr>
                <w:rFonts w:hint="eastAsia" w:ascii="仿宋" w:hAnsi="仿宋" w:eastAsia="仿宋" w:cs="仿宋"/>
                <w:szCs w:val="21"/>
                <w:lang w:val="en-US" w:eastAsia="zh-CN"/>
              </w:rPr>
              <w:t>或造成本专业省级毕业设计抽查不合格的。</w:t>
            </w:r>
          </w:p>
          <w:p>
            <w:pPr>
              <w:spacing w:line="260" w:lineRule="exact"/>
              <w:jc w:val="left"/>
              <w:rPr>
                <w:rFonts w:hint="eastAsia" w:ascii="仿宋" w:hAnsi="仿宋" w:eastAsia="仿宋" w:cs="仿宋"/>
                <w:szCs w:val="21"/>
                <w:lang w:eastAsia="zh-CN"/>
              </w:rPr>
            </w:pPr>
          </w:p>
        </w:tc>
        <w:tc>
          <w:tcPr>
            <w:tcW w:w="837" w:type="dxa"/>
            <w:vAlign w:val="center"/>
          </w:tcPr>
          <w:p>
            <w:pPr>
              <w:spacing w:line="260" w:lineRule="exact"/>
              <w:jc w:val="center"/>
              <w:rPr>
                <w:rFonts w:ascii="仿宋" w:hAnsi="仿宋" w:eastAsia="仿宋" w:cs="仿宋"/>
                <w:szCs w:val="21"/>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8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4</w:t>
            </w:r>
          </w:p>
        </w:tc>
        <w:tc>
          <w:tcPr>
            <w:tcW w:w="7698" w:type="dxa"/>
            <w:vAlign w:val="center"/>
          </w:tcPr>
          <w:p>
            <w:pPr>
              <w:spacing w:line="260" w:lineRule="exact"/>
              <w:jc w:val="left"/>
              <w:rPr>
                <w:rFonts w:hint="eastAsia" w:ascii="仿宋" w:hAnsi="仿宋" w:eastAsia="仿宋" w:cs="仿宋"/>
                <w:szCs w:val="21"/>
                <w:lang w:val="en-US" w:eastAsia="zh-CN"/>
              </w:rPr>
            </w:pPr>
            <w:r>
              <w:rPr>
                <w:rFonts w:hint="eastAsia" w:ascii="仿宋" w:hAnsi="仿宋" w:eastAsia="仿宋" w:cs="仿宋"/>
                <w:szCs w:val="21"/>
                <w:lang w:val="en-US" w:eastAsia="zh-CN"/>
              </w:rPr>
              <w:t>实习实训</w:t>
            </w:r>
            <w:r>
              <w:rPr>
                <w:rFonts w:hint="eastAsia" w:ascii="仿宋" w:hAnsi="仿宋" w:eastAsia="仿宋" w:cs="仿宋"/>
                <w:szCs w:val="21"/>
              </w:rPr>
              <w:t>、毕业设计指导教师未履行工作职责，或不合实际评定成绩达到所指导学生人数的1/3</w:t>
            </w:r>
            <w:r>
              <w:rPr>
                <w:rFonts w:hint="eastAsia" w:ascii="仿宋" w:hAnsi="仿宋" w:eastAsia="仿宋" w:cs="仿宋"/>
                <w:szCs w:val="21"/>
                <w:lang w:eastAsia="zh-CN"/>
              </w:rPr>
              <w:t>。</w:t>
            </w:r>
          </w:p>
        </w:tc>
        <w:tc>
          <w:tcPr>
            <w:tcW w:w="837"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8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5</w:t>
            </w:r>
          </w:p>
        </w:tc>
        <w:tc>
          <w:tcPr>
            <w:tcW w:w="7698"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未按专业规定的要求完成</w:t>
            </w:r>
            <w:r>
              <w:rPr>
                <w:rFonts w:hint="eastAsia" w:ascii="仿宋" w:hAnsi="仿宋" w:eastAsia="仿宋" w:cs="仿宋"/>
                <w:szCs w:val="21"/>
                <w:lang w:val="en-US" w:eastAsia="zh-CN"/>
              </w:rPr>
              <w:t>实习实训</w:t>
            </w:r>
            <w:r>
              <w:rPr>
                <w:rFonts w:hint="eastAsia" w:ascii="仿宋" w:hAnsi="仿宋" w:eastAsia="仿宋" w:cs="仿宋"/>
                <w:szCs w:val="21"/>
              </w:rPr>
              <w:t>准备工作或因</w:t>
            </w:r>
            <w:r>
              <w:rPr>
                <w:rFonts w:hint="eastAsia" w:ascii="仿宋" w:hAnsi="仿宋" w:eastAsia="仿宋" w:cs="仿宋"/>
                <w:szCs w:val="21"/>
                <w:lang w:val="en-US" w:eastAsia="zh-CN"/>
              </w:rPr>
              <w:t>工作</w:t>
            </w:r>
            <w:r>
              <w:rPr>
                <w:rFonts w:hint="eastAsia" w:ascii="仿宋" w:hAnsi="仿宋" w:eastAsia="仿宋" w:cs="仿宋"/>
                <w:szCs w:val="21"/>
              </w:rPr>
              <w:t>失职而影响正常实践教学。</w:t>
            </w:r>
          </w:p>
        </w:tc>
        <w:tc>
          <w:tcPr>
            <w:tcW w:w="837" w:type="dxa"/>
            <w:vAlign w:val="center"/>
          </w:tcPr>
          <w:p>
            <w:pPr>
              <w:spacing w:line="260" w:lineRule="exact"/>
              <w:jc w:val="center"/>
              <w:rPr>
                <w:rFonts w:ascii="仿宋" w:hAnsi="仿宋" w:eastAsia="仿宋" w:cs="仿宋"/>
                <w:szCs w:val="21"/>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80" w:type="dxa"/>
            <w:vAlign w:val="center"/>
          </w:tcPr>
          <w:p>
            <w:pPr>
              <w:spacing w:line="260" w:lineRule="exact"/>
              <w:jc w:val="center"/>
              <w:rPr>
                <w:rFonts w:hint="eastAsia"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6</w:t>
            </w:r>
          </w:p>
        </w:tc>
        <w:tc>
          <w:tcPr>
            <w:tcW w:w="7698"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已到上课或考试时间，实验实训场地管理人员未打开教室</w:t>
            </w:r>
            <w:r>
              <w:rPr>
                <w:rFonts w:hint="eastAsia" w:ascii="仿宋" w:hAnsi="仿宋" w:eastAsia="仿宋" w:cs="仿宋"/>
                <w:szCs w:val="21"/>
                <w:lang w:eastAsia="zh-CN"/>
              </w:rPr>
              <w:t>，</w:t>
            </w:r>
            <w:r>
              <w:rPr>
                <w:rFonts w:hint="eastAsia" w:ascii="仿宋" w:hAnsi="仿宋" w:eastAsia="仿宋" w:cs="仿宋"/>
                <w:szCs w:val="21"/>
                <w:lang w:val="en-US" w:eastAsia="zh-CN"/>
              </w:rPr>
              <w:t>或者中途离岗、提前离岗影响正常的教学秩序</w:t>
            </w:r>
            <w:r>
              <w:rPr>
                <w:rFonts w:hint="eastAsia" w:ascii="仿宋" w:hAnsi="仿宋" w:eastAsia="仿宋" w:cs="仿宋"/>
                <w:szCs w:val="21"/>
              </w:rPr>
              <w:t>。</w:t>
            </w:r>
          </w:p>
        </w:tc>
        <w:tc>
          <w:tcPr>
            <w:tcW w:w="837" w:type="dxa"/>
            <w:vAlign w:val="center"/>
          </w:tcPr>
          <w:p>
            <w:pPr>
              <w:spacing w:line="260" w:lineRule="exact"/>
              <w:jc w:val="center"/>
              <w:rPr>
                <w:rFonts w:hint="eastAsia" w:ascii="仿宋" w:hAnsi="仿宋" w:eastAsia="仿宋" w:cs="仿宋"/>
                <w:szCs w:val="21"/>
              </w:rPr>
            </w:pP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80" w:type="dxa"/>
            <w:vAlign w:val="center"/>
          </w:tcPr>
          <w:p>
            <w:pPr>
              <w:spacing w:line="260" w:lineRule="exact"/>
              <w:jc w:val="center"/>
              <w:rPr>
                <w:rFonts w:hint="default"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7</w:t>
            </w:r>
          </w:p>
        </w:tc>
        <w:tc>
          <w:tcPr>
            <w:tcW w:w="7698"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实践教学过程中的其他违规现象。</w:t>
            </w:r>
          </w:p>
        </w:tc>
        <w:tc>
          <w:tcPr>
            <w:tcW w:w="837" w:type="dxa"/>
            <w:vAlign w:val="center"/>
          </w:tcPr>
          <w:p>
            <w:pPr>
              <w:spacing w:line="260" w:lineRule="exact"/>
              <w:jc w:val="center"/>
              <w:rPr>
                <w:rFonts w:hint="eastAsia" w:ascii="仿宋" w:hAnsi="仿宋" w:eastAsia="仿宋" w:cs="仿宋"/>
                <w:szCs w:val="21"/>
              </w:rPr>
            </w:pPr>
            <w:r>
              <w:rPr>
                <w:rFonts w:hint="eastAsia" w:ascii="仿宋" w:hAnsi="仿宋" w:eastAsia="仿宋" w:cs="仿宋"/>
                <w:szCs w:val="21"/>
              </w:rPr>
              <w:t>Ⅰ</w:t>
            </w:r>
            <w:r>
              <w:rPr>
                <w:rFonts w:ascii="仿宋" w:hAnsi="仿宋" w:eastAsia="仿宋" w:cs="仿宋"/>
                <w:szCs w:val="21"/>
              </w:rPr>
              <w:t>-Ⅲ</w:t>
            </w:r>
          </w:p>
        </w:tc>
      </w:tr>
    </w:tbl>
    <w:p>
      <w:pPr>
        <w:numPr>
          <w:ilvl w:val="0"/>
          <w:numId w:val="0"/>
        </w:numPr>
        <w:spacing w:line="560" w:lineRule="exact"/>
        <w:ind w:leftChars="200"/>
        <w:rPr>
          <w:rFonts w:hint="eastAsia" w:ascii="Times New Roman" w:hAnsi="Times New Roman" w:eastAsia="仿宋" w:cs="Times New Roman"/>
          <w:sz w:val="30"/>
          <w:szCs w:val="30"/>
          <w:lang w:val="en-US" w:eastAsia="zh-CN"/>
        </w:rPr>
      </w:pP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考试与成绩</w:t>
      </w:r>
    </w:p>
    <w:tbl>
      <w:tblPr>
        <w:tblStyle w:val="4"/>
        <w:tblpPr w:leftFromText="180" w:rightFromText="180" w:vertAnchor="text" w:horzAnchor="page" w:tblpXSpec="center" w:tblpY="174"/>
        <w:tblOverlap w:val="never"/>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2"/>
        <w:gridCol w:w="7596"/>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序号</w:t>
            </w:r>
          </w:p>
        </w:tc>
        <w:tc>
          <w:tcPr>
            <w:tcW w:w="7596"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事故情况</w:t>
            </w:r>
          </w:p>
        </w:tc>
        <w:tc>
          <w:tcPr>
            <w:tcW w:w="860"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w:t>
            </w:r>
          </w:p>
        </w:tc>
        <w:tc>
          <w:tcPr>
            <w:tcW w:w="7596"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试卷的命题、印刷、传送、保管等过程中造成泄密或在考试前故意泄露考试内容</w:t>
            </w:r>
            <w:r>
              <w:rPr>
                <w:rFonts w:hint="eastAsia" w:ascii="仿宋" w:hAnsi="仿宋" w:eastAsia="仿宋" w:cs="仿宋"/>
                <w:szCs w:val="21"/>
                <w:lang w:val="en-US" w:eastAsia="zh-CN"/>
              </w:rPr>
              <w:t>造成不良后果</w:t>
            </w:r>
            <w:r>
              <w:rPr>
                <w:rFonts w:hint="eastAsia" w:ascii="仿宋" w:hAnsi="仿宋" w:eastAsia="仿宋" w:cs="仿宋"/>
                <w:szCs w:val="21"/>
              </w:rPr>
              <w:t>。</w:t>
            </w:r>
          </w:p>
        </w:tc>
        <w:tc>
          <w:tcPr>
            <w:tcW w:w="860"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Ⅰ</w:t>
            </w:r>
            <w:r>
              <w:rPr>
                <w:rFonts w:hint="eastAsia" w:ascii="仿宋" w:hAnsi="仿宋" w:eastAsia="仿宋" w:cs="仿宋"/>
                <w:szCs w:val="21"/>
                <w:lang w:val="en-US" w:eastAsia="zh-CN"/>
              </w:rPr>
              <w:t>-</w:t>
            </w:r>
            <w:r>
              <w:rPr>
                <w:rFonts w:hint="eastAsia" w:ascii="仿宋" w:hAnsi="仿宋" w:eastAsia="仿宋" w:cs="仿宋"/>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2</w:t>
            </w:r>
          </w:p>
        </w:tc>
        <w:tc>
          <w:tcPr>
            <w:tcW w:w="7596"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教师评卷徇私舞弊，故意提高、压低、更改学生成绩</w:t>
            </w:r>
            <w:r>
              <w:rPr>
                <w:rFonts w:hint="eastAsia" w:ascii="仿宋" w:hAnsi="仿宋" w:eastAsia="仿宋" w:cs="仿宋"/>
                <w:szCs w:val="21"/>
                <w:lang w:eastAsia="zh-CN"/>
              </w:rPr>
              <w:t>，</w:t>
            </w:r>
            <w:r>
              <w:rPr>
                <w:rFonts w:hint="eastAsia" w:ascii="仿宋" w:hAnsi="仿宋" w:eastAsia="仿宋" w:cs="仿宋"/>
                <w:szCs w:val="21"/>
                <w:lang w:val="en-US" w:eastAsia="zh-CN"/>
              </w:rPr>
              <w:t>直接由学生批改试卷或</w:t>
            </w:r>
            <w:r>
              <w:rPr>
                <w:rFonts w:hint="eastAsia" w:ascii="仿宋" w:hAnsi="仿宋" w:eastAsia="仿宋" w:cs="仿宋"/>
                <w:szCs w:val="21"/>
              </w:rPr>
              <w:t>让学生抄送考试成绩</w:t>
            </w:r>
            <w:r>
              <w:rPr>
                <w:rFonts w:hint="eastAsia" w:ascii="仿宋" w:hAnsi="仿宋" w:eastAsia="仿宋" w:cs="仿宋"/>
                <w:szCs w:val="21"/>
                <w:lang w:val="en-US" w:eastAsia="zh-CN"/>
              </w:rPr>
              <w:t>，造成不良影响</w:t>
            </w:r>
            <w:r>
              <w:rPr>
                <w:rFonts w:hint="eastAsia" w:ascii="仿宋" w:hAnsi="仿宋" w:eastAsia="仿宋" w:cs="仿宋"/>
                <w:szCs w:val="21"/>
              </w:rPr>
              <w:t>。</w:t>
            </w:r>
          </w:p>
        </w:tc>
        <w:tc>
          <w:tcPr>
            <w:tcW w:w="860"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Ⅰ</w:t>
            </w:r>
            <w:r>
              <w:rPr>
                <w:rFonts w:ascii="仿宋" w:hAnsi="仿宋" w:eastAsia="仿宋" w:cs="仿宋"/>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3</w:t>
            </w:r>
          </w:p>
        </w:tc>
        <w:tc>
          <w:tcPr>
            <w:tcW w:w="7596"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监考教师</w:t>
            </w:r>
            <w:r>
              <w:rPr>
                <w:rFonts w:hint="eastAsia" w:ascii="仿宋" w:hAnsi="仿宋" w:eastAsia="仿宋" w:cs="仿宋"/>
                <w:szCs w:val="21"/>
                <w:lang w:val="en-US" w:eastAsia="zh-CN"/>
              </w:rPr>
              <w:t>无故</w:t>
            </w:r>
            <w:r>
              <w:rPr>
                <w:rFonts w:hint="eastAsia" w:ascii="仿宋" w:hAnsi="仿宋" w:eastAsia="仿宋" w:cs="仿宋"/>
                <w:szCs w:val="21"/>
              </w:rPr>
              <w:t>迟到、早退、缺席</w:t>
            </w:r>
            <w:r>
              <w:rPr>
                <w:rFonts w:hint="eastAsia" w:ascii="仿宋" w:hAnsi="仿宋" w:eastAsia="仿宋" w:cs="仿宋"/>
                <w:szCs w:val="21"/>
                <w:lang w:val="en-US" w:eastAsia="zh-CN"/>
              </w:rPr>
              <w:t>造成不良影响</w:t>
            </w:r>
            <w:r>
              <w:rPr>
                <w:rFonts w:hint="eastAsia" w:ascii="仿宋" w:hAnsi="仿宋" w:eastAsia="仿宋" w:cs="仿宋"/>
                <w:szCs w:val="21"/>
              </w:rPr>
              <w:t>。</w:t>
            </w:r>
            <w:r>
              <w:rPr>
                <w:rFonts w:hint="eastAsia" w:ascii="仿宋" w:hAnsi="仿宋" w:eastAsia="仿宋" w:cs="仿宋"/>
                <w:szCs w:val="21"/>
                <w:lang w:val="en-US" w:eastAsia="zh-CN"/>
              </w:rPr>
              <w:t>5分钟以上（</w:t>
            </w:r>
            <w:r>
              <w:rPr>
                <w:rFonts w:ascii="仿宋" w:hAnsi="仿宋" w:eastAsia="仿宋" w:cs="仿宋"/>
                <w:szCs w:val="21"/>
              </w:rPr>
              <w:t>Ⅲ</w:t>
            </w:r>
            <w:r>
              <w:rPr>
                <w:rFonts w:hint="eastAsia" w:ascii="仿宋" w:hAnsi="仿宋" w:eastAsia="仿宋" w:cs="仿宋"/>
                <w:szCs w:val="21"/>
                <w:lang w:val="en-US" w:eastAsia="zh-CN"/>
              </w:rPr>
              <w:t>）；15分钟以上（</w:t>
            </w:r>
            <w:r>
              <w:rPr>
                <w:rFonts w:hint="eastAsia" w:ascii="仿宋" w:hAnsi="仿宋" w:eastAsia="仿宋" w:cs="仿宋"/>
                <w:szCs w:val="21"/>
              </w:rPr>
              <w:t>Ⅱ</w:t>
            </w:r>
            <w:r>
              <w:rPr>
                <w:rFonts w:hint="eastAsia" w:ascii="仿宋" w:hAnsi="仿宋" w:eastAsia="仿宋" w:cs="仿宋"/>
                <w:szCs w:val="21"/>
                <w:lang w:val="en-US" w:eastAsia="zh-CN"/>
              </w:rPr>
              <w:t>）；缺席</w:t>
            </w:r>
            <w:r>
              <w:rPr>
                <w:rFonts w:hint="eastAsia" w:ascii="仿宋" w:hAnsi="仿宋" w:eastAsia="仿宋" w:cs="仿宋"/>
                <w:szCs w:val="21"/>
                <w:lang w:eastAsia="zh-CN"/>
              </w:rPr>
              <w:t>（</w:t>
            </w:r>
            <w:r>
              <w:rPr>
                <w:rFonts w:hint="eastAsia" w:ascii="仿宋" w:hAnsi="仿宋" w:eastAsia="仿宋" w:cs="仿宋"/>
                <w:szCs w:val="21"/>
              </w:rPr>
              <w:t>Ⅰ</w:t>
            </w:r>
            <w:r>
              <w:rPr>
                <w:rFonts w:hint="eastAsia" w:ascii="仿宋" w:hAnsi="仿宋" w:eastAsia="仿宋" w:cs="仿宋"/>
                <w:szCs w:val="21"/>
                <w:lang w:eastAsia="zh-CN"/>
              </w:rPr>
              <w:t>）</w:t>
            </w:r>
          </w:p>
        </w:tc>
        <w:tc>
          <w:tcPr>
            <w:tcW w:w="860"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Ⅰ</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4</w:t>
            </w:r>
          </w:p>
        </w:tc>
        <w:tc>
          <w:tcPr>
            <w:tcW w:w="7596"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试卷累分错误率在学生数</w:t>
            </w:r>
            <w:r>
              <w:rPr>
                <w:rFonts w:ascii="Times New Roman" w:hAnsi="Times New Roman" w:eastAsia="仿宋" w:cs="Times New Roman"/>
                <w:szCs w:val="21"/>
              </w:rPr>
              <w:t>15</w:t>
            </w:r>
            <w:r>
              <w:rPr>
                <w:rFonts w:ascii="仿宋" w:hAnsi="仿宋" w:eastAsia="仿宋" w:cs="仿宋"/>
                <w:szCs w:val="21"/>
              </w:rPr>
              <w:t>%以上（Ⅰ）；</w:t>
            </w:r>
            <w:r>
              <w:rPr>
                <w:rFonts w:ascii="Times New Roman" w:hAnsi="Times New Roman" w:eastAsia="仿宋" w:cs="Times New Roman"/>
                <w:szCs w:val="21"/>
              </w:rPr>
              <w:t>10%-15</w:t>
            </w:r>
            <w:r>
              <w:rPr>
                <w:rFonts w:ascii="仿宋" w:hAnsi="仿宋" w:eastAsia="仿宋" w:cs="仿宋"/>
                <w:szCs w:val="21"/>
              </w:rPr>
              <w:t>%（Ⅱ）；</w:t>
            </w:r>
            <w:r>
              <w:rPr>
                <w:rFonts w:ascii="Times New Roman" w:hAnsi="Times New Roman" w:eastAsia="仿宋" w:cs="Times New Roman"/>
                <w:szCs w:val="21"/>
              </w:rPr>
              <w:t>5%-10</w:t>
            </w:r>
            <w:r>
              <w:rPr>
                <w:rFonts w:ascii="仿宋" w:hAnsi="仿宋" w:eastAsia="仿宋" w:cs="仿宋"/>
                <w:szCs w:val="21"/>
              </w:rPr>
              <w:t>%（Ⅲ）</w:t>
            </w:r>
            <w:r>
              <w:rPr>
                <w:rFonts w:hint="eastAsia" w:ascii="仿宋" w:hAnsi="仿宋" w:eastAsia="仿宋" w:cs="仿宋"/>
                <w:szCs w:val="21"/>
              </w:rPr>
              <w:t>。</w:t>
            </w:r>
          </w:p>
        </w:tc>
        <w:tc>
          <w:tcPr>
            <w:tcW w:w="860"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Ⅰ</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5</w:t>
            </w:r>
          </w:p>
        </w:tc>
        <w:tc>
          <w:tcPr>
            <w:tcW w:w="7596"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试卷</w:t>
            </w:r>
            <w:r>
              <w:rPr>
                <w:rFonts w:hint="eastAsia" w:ascii="仿宋" w:hAnsi="仿宋" w:eastAsia="仿宋" w:cs="仿宋"/>
                <w:szCs w:val="21"/>
                <w:lang w:val="en-US" w:eastAsia="zh-CN"/>
              </w:rPr>
              <w:t>命题、批阅或统分</w:t>
            </w:r>
            <w:r>
              <w:rPr>
                <w:rFonts w:hint="eastAsia" w:ascii="仿宋" w:hAnsi="仿宋" w:eastAsia="仿宋" w:cs="仿宋"/>
                <w:szCs w:val="21"/>
              </w:rPr>
              <w:t>严重</w:t>
            </w:r>
            <w:r>
              <w:rPr>
                <w:rFonts w:hint="eastAsia" w:ascii="仿宋" w:hAnsi="仿宋" w:eastAsia="仿宋" w:cs="仿宋"/>
                <w:szCs w:val="21"/>
                <w:lang w:val="en-US" w:eastAsia="zh-CN"/>
              </w:rPr>
              <w:t>差错</w:t>
            </w:r>
            <w:r>
              <w:rPr>
                <w:rFonts w:hint="eastAsia" w:ascii="仿宋" w:hAnsi="仿宋" w:eastAsia="仿宋" w:cs="仿宋"/>
                <w:szCs w:val="21"/>
                <w:lang w:eastAsia="zh-CN"/>
              </w:rPr>
              <w:t>，</w:t>
            </w:r>
            <w:r>
              <w:rPr>
                <w:rFonts w:hint="eastAsia" w:ascii="仿宋" w:hAnsi="仿宋" w:eastAsia="仿宋" w:cs="仿宋"/>
                <w:szCs w:val="21"/>
              </w:rPr>
              <w:t>考题分量严重不足</w:t>
            </w:r>
            <w:r>
              <w:rPr>
                <w:rFonts w:hint="eastAsia" w:ascii="仿宋" w:hAnsi="仿宋" w:eastAsia="仿宋" w:cs="仿宋"/>
                <w:szCs w:val="21"/>
                <w:lang w:val="en-US" w:eastAsia="zh-CN"/>
              </w:rPr>
              <w:t>或偏离考试大纲</w:t>
            </w:r>
            <w:r>
              <w:rPr>
                <w:rFonts w:hint="eastAsia" w:ascii="仿宋" w:hAnsi="仿宋" w:eastAsia="仿宋" w:cs="仿宋"/>
                <w:szCs w:val="21"/>
              </w:rPr>
              <w:t>。</w:t>
            </w:r>
          </w:p>
        </w:tc>
        <w:tc>
          <w:tcPr>
            <w:tcW w:w="860"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6</w:t>
            </w:r>
          </w:p>
        </w:tc>
        <w:tc>
          <w:tcPr>
            <w:tcW w:w="7596"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未通知或通知不及时，导致应</w:t>
            </w:r>
            <w:r>
              <w:rPr>
                <w:rFonts w:hint="eastAsia" w:ascii="仿宋" w:hAnsi="仿宋" w:eastAsia="仿宋" w:cs="仿宋"/>
                <w:szCs w:val="21"/>
                <w:lang w:val="en-US" w:eastAsia="zh-CN"/>
              </w:rPr>
              <w:t>参考、</w:t>
            </w:r>
            <w:r>
              <w:rPr>
                <w:rFonts w:hint="eastAsia" w:ascii="仿宋" w:hAnsi="仿宋" w:eastAsia="仿宋" w:cs="仿宋"/>
                <w:szCs w:val="21"/>
              </w:rPr>
              <w:t>补（缓）考学生未能正常</w:t>
            </w:r>
            <w:r>
              <w:rPr>
                <w:rFonts w:hint="eastAsia" w:ascii="仿宋" w:hAnsi="仿宋" w:eastAsia="仿宋" w:cs="仿宋"/>
                <w:szCs w:val="21"/>
                <w:lang w:val="en-US" w:eastAsia="zh-CN"/>
              </w:rPr>
              <w:t>参加考试</w:t>
            </w:r>
            <w:r>
              <w:rPr>
                <w:rFonts w:hint="eastAsia" w:ascii="仿宋" w:hAnsi="仿宋" w:eastAsia="仿宋" w:cs="仿宋"/>
                <w:szCs w:val="21"/>
              </w:rPr>
              <w:t>。</w:t>
            </w:r>
          </w:p>
        </w:tc>
        <w:tc>
          <w:tcPr>
            <w:tcW w:w="860"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7</w:t>
            </w:r>
          </w:p>
        </w:tc>
        <w:tc>
          <w:tcPr>
            <w:tcW w:w="7596"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监考中做与监考无关的事情或监考不认真</w:t>
            </w:r>
            <w:r>
              <w:rPr>
                <w:rFonts w:hint="eastAsia" w:ascii="仿宋" w:hAnsi="仿宋" w:eastAsia="仿宋" w:cs="仿宋"/>
                <w:szCs w:val="21"/>
                <w:lang w:val="en-US" w:eastAsia="zh-CN"/>
              </w:rPr>
              <w:t>履职</w:t>
            </w:r>
            <w:r>
              <w:rPr>
                <w:rFonts w:hint="eastAsia" w:ascii="仿宋" w:hAnsi="仿宋" w:eastAsia="仿宋" w:cs="仿宋"/>
                <w:szCs w:val="21"/>
              </w:rPr>
              <w:t>发现学生作弊不及时处理。</w:t>
            </w:r>
          </w:p>
        </w:tc>
        <w:tc>
          <w:tcPr>
            <w:tcW w:w="860"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8</w:t>
            </w:r>
          </w:p>
        </w:tc>
        <w:tc>
          <w:tcPr>
            <w:tcW w:w="7596"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遗失或漏收试卷，未提交</w:t>
            </w:r>
            <w:r>
              <w:rPr>
                <w:rFonts w:hint="eastAsia" w:ascii="仿宋" w:hAnsi="仿宋" w:eastAsia="仿宋" w:cs="仿宋"/>
                <w:szCs w:val="21"/>
                <w:lang w:val="en-US" w:eastAsia="zh-CN"/>
              </w:rPr>
              <w:t>相应的资料，</w:t>
            </w:r>
            <w:r>
              <w:rPr>
                <w:rFonts w:hint="eastAsia" w:ascii="仿宋" w:hAnsi="仿宋" w:eastAsia="仿宋" w:cs="仿宋"/>
                <w:szCs w:val="21"/>
              </w:rPr>
              <w:t>丢失学生的考试成绩</w:t>
            </w:r>
            <w:r>
              <w:rPr>
                <w:rFonts w:hint="eastAsia" w:ascii="仿宋" w:hAnsi="仿宋" w:eastAsia="仿宋" w:cs="仿宋"/>
                <w:szCs w:val="21"/>
                <w:lang w:val="en-US" w:eastAsia="zh-CN"/>
              </w:rPr>
              <w:t>或档案资料</w:t>
            </w:r>
            <w:r>
              <w:rPr>
                <w:rFonts w:hint="eastAsia" w:ascii="仿宋" w:hAnsi="仿宋" w:eastAsia="仿宋" w:cs="仿宋"/>
                <w:szCs w:val="21"/>
              </w:rPr>
              <w:t>。</w:t>
            </w:r>
          </w:p>
        </w:tc>
        <w:tc>
          <w:tcPr>
            <w:tcW w:w="860"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9</w:t>
            </w:r>
          </w:p>
        </w:tc>
        <w:tc>
          <w:tcPr>
            <w:tcW w:w="7596"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考试准备工作未到位影响考试</w:t>
            </w:r>
            <w:r>
              <w:rPr>
                <w:rFonts w:hint="eastAsia" w:ascii="仿宋" w:hAnsi="仿宋" w:eastAsia="仿宋" w:cs="仿宋"/>
                <w:szCs w:val="21"/>
                <w:lang w:val="en-US" w:eastAsia="zh-CN"/>
              </w:rPr>
              <w:t>正常进行</w:t>
            </w:r>
            <w:r>
              <w:rPr>
                <w:rFonts w:hint="eastAsia" w:ascii="仿宋" w:hAnsi="仿宋" w:eastAsia="仿宋" w:cs="仿宋"/>
                <w:szCs w:val="21"/>
              </w:rPr>
              <w:t>。</w:t>
            </w:r>
          </w:p>
        </w:tc>
        <w:tc>
          <w:tcPr>
            <w:tcW w:w="860" w:type="dxa"/>
            <w:vAlign w:val="center"/>
          </w:tcPr>
          <w:p>
            <w:pPr>
              <w:spacing w:line="260" w:lineRule="exact"/>
              <w:jc w:val="center"/>
              <w:rPr>
                <w:rFonts w:ascii="仿宋" w:hAnsi="仿宋" w:eastAsia="仿宋" w:cs="仿宋"/>
                <w:kern w:val="2"/>
                <w:sz w:val="21"/>
                <w:szCs w:val="21"/>
                <w:lang w:val="en-US" w:eastAsia="zh-CN" w:bidi="ar-SA"/>
              </w:rPr>
            </w:pP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10</w:t>
            </w:r>
          </w:p>
        </w:tc>
        <w:tc>
          <w:tcPr>
            <w:tcW w:w="7596"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未按照要求批阅试卷或在考试结束后未按规定时间报送或输录成绩。</w:t>
            </w:r>
          </w:p>
        </w:tc>
        <w:tc>
          <w:tcPr>
            <w:tcW w:w="860" w:type="dxa"/>
            <w:vAlign w:val="center"/>
          </w:tcPr>
          <w:p>
            <w:pPr>
              <w:spacing w:line="260" w:lineRule="exact"/>
              <w:jc w:val="center"/>
              <w:rPr>
                <w:rFonts w:ascii="仿宋" w:hAnsi="仿宋" w:eastAsia="仿宋" w:cs="仿宋"/>
                <w:kern w:val="2"/>
                <w:sz w:val="21"/>
                <w:szCs w:val="21"/>
                <w:lang w:val="en-US" w:eastAsia="zh-CN" w:bidi="ar-SA"/>
              </w:rPr>
            </w:pP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11</w:t>
            </w:r>
          </w:p>
        </w:tc>
        <w:tc>
          <w:tcPr>
            <w:tcW w:w="7596"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监考教师未按规定清场或清场不彻底。</w:t>
            </w:r>
          </w:p>
        </w:tc>
        <w:tc>
          <w:tcPr>
            <w:tcW w:w="860" w:type="dxa"/>
            <w:vAlign w:val="center"/>
          </w:tcPr>
          <w:p>
            <w:pPr>
              <w:spacing w:line="260" w:lineRule="exact"/>
              <w:jc w:val="center"/>
              <w:rPr>
                <w:rFonts w:ascii="仿宋" w:hAnsi="仿宋" w:eastAsia="仿宋" w:cs="仿宋"/>
                <w:szCs w:val="21"/>
              </w:rPr>
            </w:pPr>
            <w:r>
              <w:rPr>
                <w:rFonts w:hint="eastAsia"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42"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12</w:t>
            </w:r>
          </w:p>
        </w:tc>
        <w:tc>
          <w:tcPr>
            <w:tcW w:w="7596"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考试与成绩记载过程中的其他违规现象。</w:t>
            </w:r>
          </w:p>
        </w:tc>
        <w:tc>
          <w:tcPr>
            <w:tcW w:w="860"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Ⅰ</w:t>
            </w:r>
            <w:r>
              <w:rPr>
                <w:rFonts w:ascii="仿宋" w:hAnsi="仿宋" w:eastAsia="仿宋" w:cs="仿宋"/>
                <w:szCs w:val="21"/>
              </w:rPr>
              <w:t>-Ⅲ</w:t>
            </w: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四、教学管理</w:t>
      </w:r>
    </w:p>
    <w:tbl>
      <w:tblPr>
        <w:tblStyle w:val="4"/>
        <w:tblW w:w="90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7557"/>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序号</w:t>
            </w:r>
          </w:p>
        </w:tc>
        <w:tc>
          <w:tcPr>
            <w:tcW w:w="7557"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事故情况</w:t>
            </w:r>
          </w:p>
        </w:tc>
        <w:tc>
          <w:tcPr>
            <w:tcW w:w="797"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w:t>
            </w:r>
          </w:p>
        </w:tc>
        <w:tc>
          <w:tcPr>
            <w:tcW w:w="7557" w:type="dxa"/>
            <w:vAlign w:val="center"/>
          </w:tcPr>
          <w:p>
            <w:pPr>
              <w:spacing w:line="260" w:lineRule="exact"/>
              <w:jc w:val="left"/>
              <w:rPr>
                <w:rFonts w:ascii="仿宋" w:hAnsi="仿宋" w:eastAsia="仿宋" w:cs="仿宋"/>
                <w:szCs w:val="21"/>
              </w:rPr>
            </w:pPr>
            <w:r>
              <w:rPr>
                <w:rFonts w:hint="eastAsia" w:ascii="仿宋" w:hAnsi="仿宋" w:eastAsia="仿宋" w:cs="仿宋"/>
                <w:szCs w:val="21"/>
              </w:rPr>
              <w:t>未经批准，擅自变更教学计划</w:t>
            </w:r>
            <w:r>
              <w:rPr>
                <w:rFonts w:hint="eastAsia" w:ascii="仿宋" w:hAnsi="仿宋" w:eastAsia="仿宋" w:cs="仿宋"/>
                <w:szCs w:val="21"/>
                <w:lang w:eastAsia="zh-CN"/>
              </w:rPr>
              <w:t>，</w:t>
            </w:r>
            <w:r>
              <w:rPr>
                <w:rFonts w:hint="eastAsia" w:ascii="仿宋" w:hAnsi="仿宋" w:eastAsia="仿宋" w:cs="仿宋"/>
                <w:szCs w:val="21"/>
                <w:lang w:val="en-US" w:eastAsia="zh-CN"/>
              </w:rPr>
              <w:t>造成不良后果</w:t>
            </w:r>
            <w:r>
              <w:rPr>
                <w:rFonts w:hint="eastAsia" w:ascii="仿宋" w:hAnsi="仿宋" w:eastAsia="仿宋" w:cs="仿宋"/>
                <w:szCs w:val="21"/>
              </w:rPr>
              <w:t>。</w:t>
            </w:r>
          </w:p>
        </w:tc>
        <w:tc>
          <w:tcPr>
            <w:tcW w:w="797" w:type="dxa"/>
            <w:vAlign w:val="center"/>
          </w:tcPr>
          <w:p>
            <w:pPr>
              <w:spacing w:line="260" w:lineRule="exact"/>
              <w:jc w:val="center"/>
              <w:rPr>
                <w:rFonts w:ascii="仿宋" w:hAnsi="仿宋" w:eastAsia="仿宋" w:cs="仿宋"/>
                <w:szCs w:val="21"/>
              </w:rPr>
            </w:pPr>
            <w:r>
              <w:rPr>
                <w:rFonts w:hint="eastAsia" w:ascii="仿宋" w:hAnsi="仿宋" w:eastAsia="仿宋" w:cs="仿宋"/>
                <w:szCs w:val="21"/>
              </w:rPr>
              <w:t>Ⅰ</w:t>
            </w:r>
            <w:r>
              <w:rPr>
                <w:rFonts w:ascii="仿宋" w:hAnsi="仿宋" w:eastAsia="仿宋" w:cs="仿宋"/>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2</w:t>
            </w:r>
          </w:p>
        </w:tc>
        <w:tc>
          <w:tcPr>
            <w:tcW w:w="7557"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教学管理人员私自改动学生成绩</w:t>
            </w:r>
            <w:r>
              <w:rPr>
                <w:rFonts w:hint="eastAsia" w:ascii="仿宋" w:hAnsi="仿宋" w:eastAsia="仿宋" w:cs="仿宋"/>
                <w:szCs w:val="21"/>
                <w:lang w:val="en-US" w:eastAsia="zh-CN"/>
              </w:rPr>
              <w:t>或档案信息</w:t>
            </w:r>
            <w:r>
              <w:rPr>
                <w:rFonts w:hint="eastAsia" w:ascii="仿宋" w:hAnsi="仿宋" w:eastAsia="仿宋" w:cs="仿宋"/>
                <w:szCs w:val="21"/>
              </w:rPr>
              <w:t>。</w:t>
            </w:r>
          </w:p>
        </w:tc>
        <w:tc>
          <w:tcPr>
            <w:tcW w:w="797"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Ⅰ</w:t>
            </w:r>
            <w:r>
              <w:rPr>
                <w:rFonts w:ascii="仿宋" w:hAnsi="仿宋" w:eastAsia="仿宋" w:cs="仿宋"/>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3</w:t>
            </w:r>
          </w:p>
        </w:tc>
        <w:tc>
          <w:tcPr>
            <w:tcW w:w="7557"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故意出具违背事实的学历、学籍、成绩等各类证书证明。</w:t>
            </w:r>
          </w:p>
        </w:tc>
        <w:tc>
          <w:tcPr>
            <w:tcW w:w="79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Ⅰ</w:t>
            </w:r>
            <w:r>
              <w:rPr>
                <w:rFonts w:ascii="仿宋" w:hAnsi="仿宋" w:eastAsia="仿宋" w:cs="仿宋"/>
                <w:szCs w:val="21"/>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4</w:t>
            </w:r>
          </w:p>
        </w:tc>
        <w:tc>
          <w:tcPr>
            <w:tcW w:w="7557"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lang w:val="en-US" w:eastAsia="zh-CN"/>
              </w:rPr>
              <w:t>未及时开课、排课或</w:t>
            </w:r>
            <w:r>
              <w:rPr>
                <w:rFonts w:hint="eastAsia" w:ascii="仿宋" w:hAnsi="仿宋" w:eastAsia="仿宋" w:cs="仿宋"/>
                <w:szCs w:val="21"/>
              </w:rPr>
              <w:t>制定的开课计划与教学计划不符，影响了正常教学。</w:t>
            </w:r>
          </w:p>
        </w:tc>
        <w:tc>
          <w:tcPr>
            <w:tcW w:w="79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5</w:t>
            </w:r>
          </w:p>
        </w:tc>
        <w:tc>
          <w:tcPr>
            <w:tcW w:w="7557" w:type="dxa"/>
            <w:vAlign w:val="center"/>
          </w:tcPr>
          <w:p>
            <w:pPr>
              <w:spacing w:line="260" w:lineRule="exact"/>
              <w:jc w:val="left"/>
              <w:rPr>
                <w:rFonts w:hint="default" w:ascii="仿宋" w:hAnsi="仿宋" w:eastAsia="仿宋" w:cs="仿宋"/>
                <w:kern w:val="2"/>
                <w:sz w:val="21"/>
                <w:szCs w:val="21"/>
                <w:lang w:val="en-US" w:eastAsia="zh-CN" w:bidi="ar-SA"/>
              </w:rPr>
            </w:pPr>
            <w:r>
              <w:rPr>
                <w:rFonts w:hint="eastAsia" w:ascii="仿宋" w:hAnsi="仿宋" w:eastAsia="仿宋" w:cs="仿宋"/>
                <w:szCs w:val="21"/>
              </w:rPr>
              <w:t>管理人员</w:t>
            </w:r>
            <w:r>
              <w:rPr>
                <w:rFonts w:hint="eastAsia" w:ascii="仿宋" w:hAnsi="仿宋" w:eastAsia="仿宋" w:cs="仿宋"/>
                <w:szCs w:val="21"/>
                <w:lang w:val="en-US" w:eastAsia="zh-CN"/>
              </w:rPr>
              <w:t>未及时做好学校相关教学工作安排造成不良影响。</w:t>
            </w:r>
          </w:p>
        </w:tc>
        <w:tc>
          <w:tcPr>
            <w:tcW w:w="79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6</w:t>
            </w:r>
          </w:p>
        </w:tc>
        <w:tc>
          <w:tcPr>
            <w:tcW w:w="7557"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错发、漏发</w:t>
            </w:r>
            <w:r>
              <w:rPr>
                <w:rFonts w:hint="eastAsia" w:ascii="仿宋" w:hAnsi="仿宋" w:eastAsia="仿宋" w:cs="仿宋"/>
                <w:szCs w:val="21"/>
                <w:lang w:val="en-US" w:eastAsia="zh-CN"/>
              </w:rPr>
              <w:t>或</w:t>
            </w:r>
            <w:r>
              <w:rPr>
                <w:rFonts w:hint="eastAsia" w:ascii="仿宋" w:hAnsi="仿宋" w:eastAsia="仿宋" w:cs="仿宋"/>
                <w:szCs w:val="21"/>
              </w:rPr>
              <w:t>丢失学生毕业证书</w:t>
            </w:r>
            <w:r>
              <w:rPr>
                <w:rFonts w:hint="eastAsia" w:ascii="仿宋" w:hAnsi="仿宋" w:eastAsia="仿宋" w:cs="仿宋"/>
                <w:szCs w:val="21"/>
                <w:lang w:val="en-US" w:eastAsia="zh-CN"/>
              </w:rPr>
              <w:t>等</w:t>
            </w:r>
            <w:r>
              <w:rPr>
                <w:rFonts w:hint="eastAsia" w:ascii="仿宋" w:hAnsi="仿宋" w:eastAsia="仿宋" w:cs="仿宋"/>
                <w:szCs w:val="21"/>
              </w:rPr>
              <w:t>重要的档案</w:t>
            </w:r>
            <w:r>
              <w:rPr>
                <w:rFonts w:hint="eastAsia" w:ascii="仿宋" w:hAnsi="仿宋" w:eastAsia="仿宋" w:cs="仿宋"/>
                <w:szCs w:val="21"/>
                <w:lang w:val="en-US" w:eastAsia="zh-CN"/>
              </w:rPr>
              <w:t>资料</w:t>
            </w:r>
            <w:r>
              <w:rPr>
                <w:rFonts w:hint="eastAsia" w:ascii="仿宋" w:hAnsi="仿宋" w:eastAsia="仿宋" w:cs="仿宋"/>
                <w:szCs w:val="21"/>
              </w:rPr>
              <w:t>。</w:t>
            </w:r>
          </w:p>
        </w:tc>
        <w:tc>
          <w:tcPr>
            <w:tcW w:w="79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7</w:t>
            </w:r>
          </w:p>
        </w:tc>
        <w:tc>
          <w:tcPr>
            <w:tcW w:w="7557"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lang w:val="en-US" w:eastAsia="zh-CN"/>
              </w:rPr>
              <w:t>因</w:t>
            </w:r>
            <w:r>
              <w:rPr>
                <w:rFonts w:hint="eastAsia" w:ascii="仿宋" w:hAnsi="仿宋" w:eastAsia="仿宋" w:cs="仿宋"/>
                <w:szCs w:val="21"/>
              </w:rPr>
              <w:t>安排调度不当造成教学秩序混乱。</w:t>
            </w:r>
          </w:p>
        </w:tc>
        <w:tc>
          <w:tcPr>
            <w:tcW w:w="79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8</w:t>
            </w:r>
          </w:p>
        </w:tc>
        <w:tc>
          <w:tcPr>
            <w:tcW w:w="7557"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因排课、排考场或调课失误，造成无教师到课、教室使用冲突或未打开教室或实验室影响正常教学。</w:t>
            </w:r>
          </w:p>
        </w:tc>
        <w:tc>
          <w:tcPr>
            <w:tcW w:w="79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9</w:t>
            </w:r>
          </w:p>
        </w:tc>
        <w:tc>
          <w:tcPr>
            <w:tcW w:w="7557"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未按时选择、采购教材而导致开课两周后仍缺教材。</w:t>
            </w:r>
          </w:p>
        </w:tc>
        <w:tc>
          <w:tcPr>
            <w:tcW w:w="79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10</w:t>
            </w:r>
          </w:p>
        </w:tc>
        <w:tc>
          <w:tcPr>
            <w:tcW w:w="7557"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学生成绩等档案信息</w:t>
            </w:r>
            <w:r>
              <w:rPr>
                <w:rFonts w:hint="eastAsia" w:ascii="仿宋" w:hAnsi="仿宋" w:eastAsia="仿宋" w:cs="仿宋"/>
                <w:szCs w:val="21"/>
                <w:lang w:val="en-US" w:eastAsia="zh-CN"/>
              </w:rPr>
              <w:t>数据录入</w:t>
            </w:r>
            <w:r>
              <w:rPr>
                <w:rFonts w:hint="eastAsia" w:ascii="仿宋" w:hAnsi="仿宋" w:eastAsia="仿宋" w:cs="仿宋"/>
                <w:szCs w:val="21"/>
              </w:rPr>
              <w:t>过程中出错</w:t>
            </w:r>
            <w:r>
              <w:rPr>
                <w:rFonts w:hint="eastAsia" w:ascii="仿宋" w:hAnsi="仿宋" w:eastAsia="仿宋" w:cs="仿宋"/>
                <w:szCs w:val="21"/>
                <w:lang w:eastAsia="zh-CN"/>
              </w:rPr>
              <w:t>，</w:t>
            </w:r>
            <w:r>
              <w:rPr>
                <w:rFonts w:hint="eastAsia" w:ascii="仿宋" w:hAnsi="仿宋" w:eastAsia="仿宋" w:cs="仿宋"/>
                <w:szCs w:val="21"/>
                <w:lang w:val="en-US" w:eastAsia="zh-CN"/>
              </w:rPr>
              <w:t>造成不良影响</w:t>
            </w:r>
            <w:r>
              <w:rPr>
                <w:rFonts w:hint="eastAsia" w:ascii="仿宋" w:hAnsi="仿宋" w:eastAsia="仿宋" w:cs="仿宋"/>
                <w:szCs w:val="21"/>
              </w:rPr>
              <w:t>。</w:t>
            </w:r>
          </w:p>
        </w:tc>
        <w:tc>
          <w:tcPr>
            <w:tcW w:w="797"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11</w:t>
            </w:r>
          </w:p>
        </w:tc>
        <w:tc>
          <w:tcPr>
            <w:tcW w:w="7557"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未及时批复教学计划变更申请，影响了正常教学。</w:t>
            </w:r>
          </w:p>
        </w:tc>
        <w:tc>
          <w:tcPr>
            <w:tcW w:w="797"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12</w:t>
            </w:r>
          </w:p>
        </w:tc>
        <w:tc>
          <w:tcPr>
            <w:tcW w:w="7557"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调、停课后未及时</w:t>
            </w:r>
            <w:r>
              <w:rPr>
                <w:rFonts w:hint="eastAsia" w:ascii="仿宋" w:hAnsi="仿宋" w:eastAsia="仿宋" w:cs="仿宋"/>
                <w:szCs w:val="21"/>
                <w:lang w:val="en-US" w:eastAsia="zh-CN"/>
              </w:rPr>
              <w:t>审批和</w:t>
            </w:r>
            <w:r>
              <w:rPr>
                <w:rFonts w:hint="eastAsia" w:ascii="仿宋" w:hAnsi="仿宋" w:eastAsia="仿宋" w:cs="仿宋"/>
                <w:szCs w:val="21"/>
              </w:rPr>
              <w:t>通知学生，使学生等候</w:t>
            </w:r>
            <w:r>
              <w:rPr>
                <w:rFonts w:ascii="Times New Roman" w:hAnsi="Times New Roman" w:eastAsia="仿宋" w:cs="Times New Roman"/>
                <w:szCs w:val="21"/>
              </w:rPr>
              <w:t>5</w:t>
            </w:r>
            <w:r>
              <w:rPr>
                <w:rFonts w:hint="eastAsia" w:ascii="仿宋" w:hAnsi="仿宋" w:eastAsia="仿宋" w:cs="仿宋"/>
                <w:szCs w:val="21"/>
              </w:rPr>
              <w:t>分钟以上。</w:t>
            </w:r>
          </w:p>
        </w:tc>
        <w:tc>
          <w:tcPr>
            <w:tcW w:w="797"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13</w:t>
            </w:r>
          </w:p>
        </w:tc>
        <w:tc>
          <w:tcPr>
            <w:tcW w:w="7557" w:type="dxa"/>
            <w:vAlign w:val="center"/>
          </w:tcPr>
          <w:p>
            <w:pPr>
              <w:spacing w:line="260" w:lineRule="exact"/>
              <w:jc w:val="left"/>
              <w:rPr>
                <w:rFonts w:hint="default" w:ascii="仿宋" w:hAnsi="仿宋" w:eastAsia="仿宋" w:cs="仿宋"/>
                <w:kern w:val="2"/>
                <w:sz w:val="21"/>
                <w:szCs w:val="21"/>
                <w:lang w:val="en-US" w:eastAsia="zh-CN" w:bidi="ar-SA"/>
              </w:rPr>
            </w:pPr>
            <w:r>
              <w:rPr>
                <w:rFonts w:hint="eastAsia" w:ascii="仿宋" w:hAnsi="仿宋" w:eastAsia="仿宋" w:cs="仿宋"/>
                <w:szCs w:val="21"/>
                <w:lang w:val="en-US" w:eastAsia="zh-CN"/>
              </w:rPr>
              <w:t>课堂或实训管理失职，造成公共财产损失或教学实训环境脏乱差，影响正常教学。</w:t>
            </w:r>
          </w:p>
        </w:tc>
        <w:tc>
          <w:tcPr>
            <w:tcW w:w="797"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40" w:type="dxa"/>
            <w:vAlign w:val="center"/>
          </w:tcPr>
          <w:p>
            <w:pPr>
              <w:spacing w:line="260" w:lineRule="exact"/>
              <w:jc w:val="center"/>
              <w:rPr>
                <w:rFonts w:hint="default" w:ascii="Times New Roman" w:hAnsi="Times New Roman" w:eastAsia="仿宋" w:cs="Times New Roman"/>
                <w:szCs w:val="21"/>
                <w:lang w:val="en-US" w:eastAsia="zh-CN"/>
              </w:rPr>
            </w:pPr>
            <w:r>
              <w:rPr>
                <w:rFonts w:hint="eastAsia" w:ascii="Times New Roman" w:hAnsi="Times New Roman" w:eastAsia="仿宋" w:cs="Times New Roman"/>
                <w:szCs w:val="21"/>
                <w:lang w:val="en-US" w:eastAsia="zh-CN"/>
              </w:rPr>
              <w:t>14</w:t>
            </w:r>
          </w:p>
        </w:tc>
        <w:tc>
          <w:tcPr>
            <w:tcW w:w="7557" w:type="dxa"/>
            <w:vAlign w:val="center"/>
          </w:tcPr>
          <w:p>
            <w:pPr>
              <w:spacing w:line="260" w:lineRule="exact"/>
              <w:jc w:val="left"/>
              <w:rPr>
                <w:rFonts w:hint="eastAsia" w:ascii="仿宋" w:hAnsi="仿宋" w:eastAsia="仿宋" w:cs="仿宋"/>
                <w:szCs w:val="21"/>
              </w:rPr>
            </w:pPr>
            <w:r>
              <w:rPr>
                <w:rFonts w:hint="eastAsia" w:ascii="仿宋" w:hAnsi="仿宋" w:eastAsia="仿宋" w:cs="仿宋"/>
                <w:szCs w:val="21"/>
              </w:rPr>
              <w:t>教学管理过程中的其他违规现象。</w:t>
            </w:r>
          </w:p>
        </w:tc>
        <w:tc>
          <w:tcPr>
            <w:tcW w:w="797" w:type="dxa"/>
            <w:vAlign w:val="center"/>
          </w:tcPr>
          <w:p>
            <w:pPr>
              <w:spacing w:line="260" w:lineRule="exact"/>
              <w:jc w:val="center"/>
              <w:rPr>
                <w:rFonts w:hint="eastAsia" w:ascii="仿宋" w:hAnsi="仿宋" w:eastAsia="仿宋" w:cs="仿宋"/>
                <w:szCs w:val="21"/>
              </w:rPr>
            </w:pPr>
            <w:r>
              <w:rPr>
                <w:rFonts w:hint="eastAsia" w:ascii="仿宋" w:hAnsi="仿宋" w:eastAsia="仿宋" w:cs="仿宋"/>
                <w:szCs w:val="21"/>
              </w:rPr>
              <w:t>Ⅰ</w:t>
            </w:r>
            <w:r>
              <w:rPr>
                <w:rFonts w:ascii="仿宋" w:hAnsi="仿宋" w:eastAsia="仿宋" w:cs="仿宋"/>
                <w:szCs w:val="21"/>
              </w:rPr>
              <w:t>-Ⅲ</w:t>
            </w:r>
          </w:p>
        </w:tc>
      </w:tr>
    </w:tbl>
    <w:p>
      <w:pPr>
        <w:spacing w:line="560" w:lineRule="exact"/>
        <w:ind w:firstLine="600" w:firstLineChars="200"/>
        <w:rPr>
          <w:rFonts w:hint="eastAsia" w:ascii="Times New Roman" w:hAnsi="Times New Roman" w:eastAsia="仿宋" w:cs="Times New Roman"/>
          <w:sz w:val="30"/>
          <w:szCs w:val="30"/>
        </w:rPr>
      </w:pP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五、后勤及保障</w:t>
      </w:r>
    </w:p>
    <w:tbl>
      <w:tblPr>
        <w:tblStyle w:val="4"/>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7440"/>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exact"/>
          <w:jc w:val="center"/>
        </w:trPr>
        <w:tc>
          <w:tcPr>
            <w:tcW w:w="746"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序号</w:t>
            </w:r>
          </w:p>
        </w:tc>
        <w:tc>
          <w:tcPr>
            <w:tcW w:w="7440"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事故情况</w:t>
            </w:r>
          </w:p>
        </w:tc>
        <w:tc>
          <w:tcPr>
            <w:tcW w:w="932" w:type="dxa"/>
            <w:vAlign w:val="center"/>
          </w:tcPr>
          <w:p>
            <w:pPr>
              <w:spacing w:line="260" w:lineRule="exact"/>
              <w:jc w:val="center"/>
              <w:rPr>
                <w:rFonts w:ascii="仿宋" w:hAnsi="仿宋" w:eastAsia="仿宋" w:cs="仿宋"/>
                <w:sz w:val="24"/>
                <w:szCs w:val="24"/>
              </w:rPr>
            </w:pPr>
            <w:r>
              <w:rPr>
                <w:rFonts w:hint="eastAsia" w:ascii="仿宋" w:hAnsi="仿宋" w:eastAsia="仿宋" w:cs="仿宋"/>
                <w:sz w:val="24"/>
                <w:szCs w:val="24"/>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jc w:val="center"/>
        </w:trPr>
        <w:tc>
          <w:tcPr>
            <w:tcW w:w="746"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1</w:t>
            </w:r>
          </w:p>
        </w:tc>
        <w:tc>
          <w:tcPr>
            <w:tcW w:w="7440" w:type="dxa"/>
            <w:vAlign w:val="center"/>
          </w:tcPr>
          <w:p>
            <w:pPr>
              <w:spacing w:line="260" w:lineRule="exact"/>
              <w:jc w:val="left"/>
              <w:rPr>
                <w:rFonts w:ascii="仿宋" w:hAnsi="仿宋" w:eastAsia="仿宋" w:cs="仿宋"/>
                <w:szCs w:val="21"/>
              </w:rPr>
            </w:pPr>
            <w:r>
              <w:rPr>
                <w:rFonts w:hint="eastAsia" w:ascii="仿宋" w:hAnsi="仿宋" w:eastAsia="仿宋" w:cs="仿宋"/>
                <w:szCs w:val="21"/>
              </w:rPr>
              <w:t>未及时报修或报修后有关部门未及时完成应完成和允诺完成的教学设备维修项目而影响正常教学工作。</w:t>
            </w:r>
          </w:p>
        </w:tc>
        <w:tc>
          <w:tcPr>
            <w:tcW w:w="932" w:type="dxa"/>
            <w:vAlign w:val="center"/>
          </w:tcPr>
          <w:p>
            <w:pPr>
              <w:spacing w:line="260" w:lineRule="exact"/>
              <w:jc w:val="center"/>
              <w:rPr>
                <w:rFonts w:ascii="仿宋" w:hAnsi="仿宋" w:eastAsia="仿宋" w:cs="仿宋"/>
                <w:szCs w:val="21"/>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exact"/>
          <w:jc w:val="center"/>
        </w:trPr>
        <w:tc>
          <w:tcPr>
            <w:tcW w:w="746"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2</w:t>
            </w:r>
          </w:p>
        </w:tc>
        <w:tc>
          <w:tcPr>
            <w:tcW w:w="7440" w:type="dxa"/>
            <w:vAlign w:val="center"/>
          </w:tcPr>
          <w:p>
            <w:pPr>
              <w:spacing w:line="260" w:lineRule="exact"/>
              <w:jc w:val="left"/>
              <w:rPr>
                <w:rFonts w:ascii="仿宋" w:hAnsi="仿宋" w:eastAsia="仿宋" w:cs="仿宋"/>
                <w:szCs w:val="21"/>
              </w:rPr>
            </w:pPr>
            <w:r>
              <w:rPr>
                <w:rFonts w:hint="eastAsia" w:ascii="仿宋" w:hAnsi="仿宋" w:eastAsia="仿宋" w:cs="仿宋"/>
                <w:szCs w:val="21"/>
              </w:rPr>
              <w:t>擅自出</w:t>
            </w:r>
            <w:r>
              <w:rPr>
                <w:rFonts w:hint="eastAsia" w:ascii="仿宋" w:hAnsi="仿宋" w:eastAsia="仿宋" w:cs="仿宋"/>
                <w:szCs w:val="21"/>
                <w:lang w:val="en-US" w:eastAsia="zh-CN"/>
              </w:rPr>
              <w:t>借</w:t>
            </w:r>
            <w:r>
              <w:rPr>
                <w:rFonts w:hint="eastAsia" w:ascii="仿宋" w:hAnsi="仿宋" w:eastAsia="仿宋" w:cs="仿宋"/>
                <w:szCs w:val="21"/>
              </w:rPr>
              <w:t>或使用教室，而使正常课表安排的课堂教学受到冲击。</w:t>
            </w:r>
          </w:p>
        </w:tc>
        <w:tc>
          <w:tcPr>
            <w:tcW w:w="932" w:type="dxa"/>
            <w:vAlign w:val="center"/>
          </w:tcPr>
          <w:p>
            <w:pPr>
              <w:spacing w:line="260" w:lineRule="exact"/>
              <w:jc w:val="center"/>
              <w:rPr>
                <w:rFonts w:ascii="仿宋" w:hAnsi="仿宋" w:eastAsia="仿宋" w:cs="仿宋"/>
                <w:szCs w:val="21"/>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exact"/>
          <w:jc w:val="center"/>
        </w:trPr>
        <w:tc>
          <w:tcPr>
            <w:tcW w:w="746"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3</w:t>
            </w:r>
          </w:p>
        </w:tc>
        <w:tc>
          <w:tcPr>
            <w:tcW w:w="7440" w:type="dxa"/>
            <w:vAlign w:val="center"/>
          </w:tcPr>
          <w:p>
            <w:pPr>
              <w:spacing w:line="260" w:lineRule="exact"/>
              <w:jc w:val="left"/>
              <w:rPr>
                <w:rFonts w:ascii="仿宋" w:hAnsi="仿宋" w:eastAsia="仿宋" w:cs="仿宋"/>
                <w:kern w:val="2"/>
                <w:sz w:val="21"/>
                <w:szCs w:val="21"/>
                <w:lang w:val="en-US" w:eastAsia="zh-CN" w:bidi="ar-SA"/>
              </w:rPr>
            </w:pPr>
            <w:r>
              <w:rPr>
                <w:rFonts w:hint="eastAsia" w:ascii="仿宋" w:hAnsi="仿宋" w:eastAsia="仿宋" w:cs="仿宋"/>
                <w:szCs w:val="21"/>
              </w:rPr>
              <w:t>没有充分理由拒绝为教学任务提供必要的服务。</w:t>
            </w:r>
          </w:p>
        </w:tc>
        <w:tc>
          <w:tcPr>
            <w:tcW w:w="932"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exact"/>
          <w:jc w:val="center"/>
        </w:trPr>
        <w:tc>
          <w:tcPr>
            <w:tcW w:w="746"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4</w:t>
            </w:r>
          </w:p>
        </w:tc>
        <w:tc>
          <w:tcPr>
            <w:tcW w:w="7440"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教学设施设备</w:t>
            </w:r>
            <w:r>
              <w:rPr>
                <w:rFonts w:hint="eastAsia" w:ascii="仿宋" w:hAnsi="仿宋" w:eastAsia="仿宋" w:cs="仿宋"/>
                <w:szCs w:val="21"/>
              </w:rPr>
              <w:t>出故障，报修后一天内未及时</w:t>
            </w:r>
            <w:r>
              <w:rPr>
                <w:rFonts w:hint="eastAsia" w:ascii="仿宋" w:hAnsi="仿宋" w:eastAsia="仿宋" w:cs="仿宋"/>
                <w:szCs w:val="21"/>
                <w:lang w:val="en-US" w:eastAsia="zh-CN"/>
              </w:rPr>
              <w:t>受理和处置</w:t>
            </w:r>
            <w:r>
              <w:rPr>
                <w:rFonts w:hint="eastAsia" w:ascii="仿宋" w:hAnsi="仿宋" w:eastAsia="仿宋" w:cs="仿宋"/>
                <w:szCs w:val="21"/>
              </w:rPr>
              <w:t>。</w:t>
            </w:r>
          </w:p>
        </w:tc>
        <w:tc>
          <w:tcPr>
            <w:tcW w:w="932" w:type="dxa"/>
            <w:vAlign w:val="center"/>
          </w:tcPr>
          <w:p>
            <w:pPr>
              <w:spacing w:line="260" w:lineRule="exact"/>
              <w:jc w:val="center"/>
              <w:rPr>
                <w:rFonts w:ascii="仿宋" w:hAnsi="仿宋" w:eastAsia="仿宋" w:cs="仿宋"/>
                <w:kern w:val="2"/>
                <w:sz w:val="21"/>
                <w:szCs w:val="21"/>
                <w:lang w:val="en-US" w:eastAsia="zh-CN" w:bidi="ar-SA"/>
              </w:rPr>
            </w:pPr>
            <w:r>
              <w:rPr>
                <w:rFonts w:hint="eastAsia" w:ascii="仿宋" w:hAnsi="仿宋" w:eastAsia="仿宋" w:cs="仿宋"/>
                <w:szCs w:val="21"/>
              </w:rPr>
              <w:t>Ⅱ</w:t>
            </w:r>
            <w:r>
              <w:rPr>
                <w:rFonts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jc w:val="center"/>
        </w:trPr>
        <w:tc>
          <w:tcPr>
            <w:tcW w:w="746"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5</w:t>
            </w:r>
          </w:p>
        </w:tc>
        <w:tc>
          <w:tcPr>
            <w:tcW w:w="7440" w:type="dxa"/>
            <w:vAlign w:val="center"/>
          </w:tcPr>
          <w:p>
            <w:pPr>
              <w:spacing w:line="260" w:lineRule="exact"/>
              <w:jc w:val="left"/>
              <w:rPr>
                <w:rFonts w:hint="eastAsia" w:ascii="仿宋" w:hAnsi="仿宋" w:eastAsia="仿宋" w:cs="仿宋"/>
                <w:szCs w:val="21"/>
              </w:rPr>
            </w:pPr>
            <w:r>
              <w:rPr>
                <w:rFonts w:hint="eastAsia" w:ascii="仿宋" w:hAnsi="仿宋" w:eastAsia="仿宋" w:cs="仿宋"/>
                <w:szCs w:val="21"/>
              </w:rPr>
              <w:t>后勤保障部门或其他</w:t>
            </w:r>
            <w:r>
              <w:rPr>
                <w:rFonts w:hint="eastAsia" w:ascii="仿宋" w:hAnsi="仿宋" w:eastAsia="仿宋" w:cs="仿宋"/>
                <w:szCs w:val="21"/>
                <w:lang w:val="en-US" w:eastAsia="zh-CN"/>
              </w:rPr>
              <w:t>教学保障部门</w:t>
            </w:r>
            <w:r>
              <w:rPr>
                <w:rFonts w:hint="eastAsia" w:ascii="仿宋" w:hAnsi="仿宋" w:eastAsia="仿宋" w:cs="仿宋"/>
                <w:szCs w:val="21"/>
              </w:rPr>
              <w:t>工作人员因工作失职，导致上课、实</w:t>
            </w:r>
            <w:r>
              <w:rPr>
                <w:rFonts w:hint="eastAsia" w:ascii="仿宋" w:hAnsi="仿宋" w:eastAsia="仿宋" w:cs="仿宋"/>
                <w:szCs w:val="21"/>
                <w:lang w:eastAsia="zh-CN"/>
              </w:rPr>
              <w:t>训</w:t>
            </w:r>
            <w:r>
              <w:rPr>
                <w:rFonts w:hint="eastAsia" w:ascii="仿宋" w:hAnsi="仿宋" w:eastAsia="仿宋" w:cs="仿宋"/>
                <w:szCs w:val="21"/>
              </w:rPr>
              <w:t>、实习、考试等教学活动中断，严重影响教学进程。</w:t>
            </w:r>
          </w:p>
          <w:p>
            <w:pPr>
              <w:spacing w:line="260" w:lineRule="exact"/>
              <w:jc w:val="left"/>
              <w:rPr>
                <w:rFonts w:hint="eastAsia" w:ascii="仿宋" w:hAnsi="仿宋" w:eastAsia="仿宋" w:cs="仿宋"/>
                <w:kern w:val="2"/>
                <w:sz w:val="21"/>
                <w:szCs w:val="21"/>
                <w:lang w:val="en-US" w:eastAsia="zh-CN" w:bidi="ar-SA"/>
              </w:rPr>
            </w:pPr>
          </w:p>
        </w:tc>
        <w:tc>
          <w:tcPr>
            <w:tcW w:w="932" w:type="dxa"/>
            <w:vAlign w:val="center"/>
          </w:tcPr>
          <w:p>
            <w:pPr>
              <w:spacing w:line="260" w:lineRule="exact"/>
              <w:jc w:val="center"/>
              <w:rPr>
                <w:rFonts w:hint="eastAsia" w:ascii="仿宋" w:hAnsi="仿宋" w:eastAsia="仿宋" w:cs="仿宋"/>
                <w:kern w:val="2"/>
                <w:sz w:val="21"/>
                <w:szCs w:val="21"/>
                <w:lang w:val="en-US" w:eastAsia="zh-CN" w:bidi="ar-SA"/>
              </w:rPr>
            </w:pPr>
            <w:r>
              <w:rPr>
                <w:rFonts w:hint="eastAsia" w:ascii="仿宋" w:hAnsi="仿宋" w:eastAsia="仿宋" w:cs="仿宋"/>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exact"/>
          <w:jc w:val="center"/>
        </w:trPr>
        <w:tc>
          <w:tcPr>
            <w:tcW w:w="746" w:type="dxa"/>
            <w:vAlign w:val="center"/>
          </w:tcPr>
          <w:p>
            <w:pPr>
              <w:spacing w:line="260" w:lineRule="exact"/>
              <w:jc w:val="center"/>
              <w:rPr>
                <w:rFonts w:ascii="Times New Roman" w:hAnsi="Times New Roman" w:eastAsia="仿宋" w:cs="Times New Roman"/>
                <w:szCs w:val="21"/>
              </w:rPr>
            </w:pPr>
            <w:r>
              <w:rPr>
                <w:rFonts w:ascii="Times New Roman" w:hAnsi="Times New Roman" w:eastAsia="仿宋" w:cs="Times New Roman"/>
                <w:szCs w:val="21"/>
              </w:rPr>
              <w:t>6</w:t>
            </w:r>
          </w:p>
        </w:tc>
        <w:tc>
          <w:tcPr>
            <w:tcW w:w="7440" w:type="dxa"/>
            <w:vAlign w:val="center"/>
          </w:tcPr>
          <w:p>
            <w:pPr>
              <w:spacing w:line="260" w:lineRule="exact"/>
              <w:jc w:val="left"/>
              <w:rPr>
                <w:rFonts w:hint="eastAsia" w:ascii="仿宋" w:hAnsi="仿宋" w:eastAsia="仿宋" w:cs="仿宋"/>
                <w:kern w:val="2"/>
                <w:sz w:val="21"/>
                <w:szCs w:val="21"/>
                <w:lang w:val="en-US" w:eastAsia="zh-CN" w:bidi="ar-SA"/>
              </w:rPr>
            </w:pPr>
            <w:r>
              <w:rPr>
                <w:rFonts w:hint="eastAsia" w:ascii="仿宋" w:hAnsi="仿宋" w:eastAsia="仿宋" w:cs="仿宋"/>
                <w:szCs w:val="21"/>
              </w:rPr>
              <w:t>后勤及保障中的其他违规现象。</w:t>
            </w:r>
          </w:p>
        </w:tc>
        <w:tc>
          <w:tcPr>
            <w:tcW w:w="932" w:type="dxa"/>
            <w:vAlign w:val="center"/>
          </w:tcPr>
          <w:p>
            <w:pPr>
              <w:spacing w:line="260" w:lineRule="exact"/>
              <w:jc w:val="center"/>
              <w:rPr>
                <w:rFonts w:ascii="仿宋" w:hAnsi="仿宋" w:eastAsia="仿宋" w:cs="仿宋"/>
                <w:szCs w:val="21"/>
              </w:rPr>
            </w:pPr>
            <w:r>
              <w:rPr>
                <w:rFonts w:hint="eastAsia" w:ascii="仿宋" w:hAnsi="仿宋" w:eastAsia="仿宋" w:cs="仿宋"/>
                <w:szCs w:val="21"/>
              </w:rPr>
              <w:t>Ⅰ</w:t>
            </w:r>
            <w:r>
              <w:rPr>
                <w:rFonts w:ascii="仿宋" w:hAnsi="仿宋" w:eastAsia="仿宋" w:cs="仿宋"/>
                <w:szCs w:val="21"/>
              </w:rPr>
              <w:t>-Ⅲ</w:t>
            </w:r>
          </w:p>
        </w:tc>
      </w:tr>
    </w:tbl>
    <w:p>
      <w:pPr>
        <w:spacing w:line="4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附件2</w:t>
      </w:r>
    </w:p>
    <w:p>
      <w:pPr>
        <w:spacing w:line="460" w:lineRule="exact"/>
        <w:jc w:val="center"/>
        <w:rPr>
          <w:rFonts w:hint="eastAsia" w:ascii="方正小标宋简体" w:hAnsi="方正小标宋简体" w:eastAsia="方正小标宋简体" w:cs="方正小标宋简体"/>
          <w:sz w:val="36"/>
          <w:szCs w:val="36"/>
        </w:rPr>
      </w:pPr>
      <w:bookmarkStart w:id="0" w:name="_Hlk107841356"/>
    </w:p>
    <w:p>
      <w:pPr>
        <w:spacing w:line="4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衡阳幼儿师范高等专科学校教学事故认定处理报批表</w:t>
      </w:r>
    </w:p>
    <w:p>
      <w:pPr>
        <w:pStyle w:val="2"/>
        <w:rPr>
          <w:rFonts w:hint="eastAsia"/>
        </w:rPr>
      </w:pPr>
    </w:p>
    <w:bookmarkEnd w:id="0"/>
    <w:tbl>
      <w:tblPr>
        <w:tblStyle w:val="4"/>
        <w:tblW w:w="87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7"/>
        <w:gridCol w:w="1903"/>
        <w:gridCol w:w="2281"/>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39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事故责任人</w:t>
            </w:r>
          </w:p>
        </w:tc>
        <w:tc>
          <w:tcPr>
            <w:tcW w:w="1903" w:type="dxa"/>
            <w:tcBorders>
              <w:top w:val="single" w:color="auto" w:sz="4" w:space="0"/>
              <w:left w:val="single" w:color="auto" w:sz="4" w:space="0"/>
              <w:bottom w:val="single" w:color="auto" w:sz="4" w:space="0"/>
              <w:right w:val="single" w:color="auto" w:sz="4" w:space="0"/>
            </w:tcBorders>
          </w:tcPr>
          <w:p>
            <w:pPr>
              <w:spacing w:line="520" w:lineRule="exact"/>
              <w:rPr>
                <w:rFonts w:hint="eastAsia" w:ascii="仿宋_GB2312" w:hAnsi="宋体" w:eastAsia="仿宋_GB2312" w:cs="Times New Roman"/>
                <w:sz w:val="24"/>
                <w:szCs w:val="24"/>
              </w:rPr>
            </w:pPr>
          </w:p>
        </w:tc>
        <w:tc>
          <w:tcPr>
            <w:tcW w:w="2281"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所属部门</w:t>
            </w:r>
          </w:p>
        </w:tc>
        <w:tc>
          <w:tcPr>
            <w:tcW w:w="2166" w:type="dxa"/>
            <w:tcBorders>
              <w:top w:val="single" w:color="auto" w:sz="4" w:space="0"/>
              <w:left w:val="single" w:color="auto" w:sz="4" w:space="0"/>
              <w:bottom w:val="single" w:color="auto" w:sz="4" w:space="0"/>
              <w:right w:val="single" w:color="auto" w:sz="4" w:space="0"/>
            </w:tcBorders>
          </w:tcPr>
          <w:p>
            <w:pPr>
              <w:spacing w:line="520" w:lineRule="exact"/>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39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事      项</w:t>
            </w:r>
          </w:p>
        </w:tc>
        <w:tc>
          <w:tcPr>
            <w:tcW w:w="6350" w:type="dxa"/>
            <w:gridSpan w:val="3"/>
            <w:tcBorders>
              <w:top w:val="single" w:color="auto" w:sz="4" w:space="0"/>
              <w:left w:val="single" w:color="auto" w:sz="4" w:space="0"/>
              <w:bottom w:val="single" w:color="auto" w:sz="4" w:space="0"/>
              <w:right w:val="single" w:color="auto" w:sz="4" w:space="0"/>
            </w:tcBorders>
          </w:tcPr>
          <w:p>
            <w:pPr>
              <w:spacing w:line="520" w:lineRule="exact"/>
              <w:rPr>
                <w:rFonts w:hint="eastAsia"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23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事 故 发 生</w:t>
            </w:r>
          </w:p>
          <w:p>
            <w:pPr>
              <w:spacing w:line="40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时       间</w:t>
            </w:r>
          </w:p>
        </w:tc>
        <w:tc>
          <w:tcPr>
            <w:tcW w:w="6350"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年     月     日     时    分至    时     分    </w:t>
            </w:r>
          </w:p>
          <w:p>
            <w:pPr>
              <w:spacing w:line="520" w:lineRule="exact"/>
              <w:ind w:firstLine="600" w:firstLineChars="250"/>
              <w:rPr>
                <w:rFonts w:hint="eastAsia" w:ascii="仿宋_GB2312" w:hAnsi="宋体" w:eastAsia="仿宋_GB2312" w:cs="Times New Roman"/>
                <w:sz w:val="24"/>
                <w:szCs w:val="24"/>
              </w:rPr>
            </w:pPr>
            <w:r>
              <w:rPr>
                <w:rFonts w:hint="eastAsia" w:ascii="仿宋_GB2312" w:hAnsi="宋体" w:eastAsia="仿宋_GB2312" w:cs="Times New Roman"/>
                <w:sz w:val="24"/>
                <w:szCs w:val="24"/>
              </w:rPr>
              <w:t>（或第     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4" w:hRule="atLeast"/>
          <w:jc w:val="center"/>
        </w:trPr>
        <w:tc>
          <w:tcPr>
            <w:tcW w:w="239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事 故 情 况</w:t>
            </w:r>
          </w:p>
        </w:tc>
        <w:tc>
          <w:tcPr>
            <w:tcW w:w="6350" w:type="dxa"/>
            <w:gridSpan w:val="3"/>
            <w:tcBorders>
              <w:top w:val="single" w:color="auto" w:sz="4" w:space="0"/>
              <w:left w:val="single" w:color="auto" w:sz="4" w:space="0"/>
              <w:bottom w:val="single" w:color="auto" w:sz="4" w:space="0"/>
              <w:right w:val="single" w:color="auto" w:sz="4" w:space="0"/>
            </w:tcBorders>
          </w:tcPr>
          <w:p>
            <w:pPr>
              <w:spacing w:line="520" w:lineRule="exact"/>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w:t>
            </w:r>
          </w:p>
          <w:p>
            <w:pPr>
              <w:spacing w:line="520" w:lineRule="exact"/>
              <w:rPr>
                <w:rFonts w:hint="eastAsia" w:ascii="仿宋_GB2312" w:hAnsi="宋体" w:eastAsia="仿宋_GB2312" w:cs="Times New Roman"/>
                <w:sz w:val="24"/>
                <w:szCs w:val="24"/>
              </w:rPr>
            </w:pPr>
          </w:p>
          <w:p>
            <w:pPr>
              <w:spacing w:line="520" w:lineRule="exact"/>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事故记录人签名：</w:t>
            </w:r>
          </w:p>
          <w:p>
            <w:pPr>
              <w:spacing w:line="520" w:lineRule="exact"/>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1" w:hRule="atLeast"/>
          <w:jc w:val="center"/>
        </w:trPr>
        <w:tc>
          <w:tcPr>
            <w:tcW w:w="2397"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事故责任人</w:t>
            </w:r>
          </w:p>
          <w:p>
            <w:pPr>
              <w:spacing w:line="52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所在部门意见</w:t>
            </w:r>
          </w:p>
        </w:tc>
        <w:tc>
          <w:tcPr>
            <w:tcW w:w="6350" w:type="dxa"/>
            <w:gridSpan w:val="3"/>
            <w:tcBorders>
              <w:top w:val="single" w:color="auto" w:sz="4" w:space="0"/>
              <w:left w:val="single" w:color="auto" w:sz="4" w:space="0"/>
              <w:bottom w:val="single" w:color="auto" w:sz="4" w:space="0"/>
              <w:right w:val="single" w:color="auto" w:sz="4" w:space="0"/>
            </w:tcBorders>
          </w:tcPr>
          <w:p>
            <w:pPr>
              <w:spacing w:line="520" w:lineRule="exact"/>
              <w:rPr>
                <w:rFonts w:hint="eastAsia" w:ascii="仿宋_GB2312" w:hAnsi="宋体" w:eastAsia="仿宋_GB2312" w:cs="Times New Roman"/>
                <w:sz w:val="24"/>
                <w:szCs w:val="24"/>
              </w:rPr>
            </w:pPr>
          </w:p>
          <w:p>
            <w:pPr>
              <w:spacing w:line="520" w:lineRule="exact"/>
              <w:rPr>
                <w:rFonts w:hint="eastAsia" w:ascii="仿宋_GB2312" w:hAnsi="宋体" w:eastAsia="仿宋_GB2312" w:cs="Times New Roman"/>
                <w:sz w:val="24"/>
                <w:szCs w:val="24"/>
              </w:rPr>
            </w:pPr>
          </w:p>
          <w:p>
            <w:pPr>
              <w:spacing w:line="520" w:lineRule="exact"/>
              <w:ind w:firstLine="240" w:firstLineChars="100"/>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部门负责人签名：            部门盖章 </w:t>
            </w:r>
          </w:p>
          <w:p>
            <w:pPr>
              <w:spacing w:line="520" w:lineRule="exact"/>
              <w:jc w:val="right"/>
              <w:rPr>
                <w:rFonts w:hint="eastAsia" w:ascii="仿宋_GB2312" w:hAnsi="宋体" w:eastAsia="仿宋_GB2312" w:cs="Times New Roman"/>
                <w:sz w:val="24"/>
                <w:szCs w:val="24"/>
              </w:rPr>
            </w:pPr>
            <w:r>
              <w:rPr>
                <w:rFonts w:hint="eastAsia" w:ascii="仿宋_GB2312" w:hAnsi="宋体" w:eastAsia="仿宋_GB2312" w:cs="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2" w:hRule="atLeast"/>
          <w:jc w:val="center"/>
        </w:trPr>
        <w:tc>
          <w:tcPr>
            <w:tcW w:w="2397" w:type="dxa"/>
            <w:tcBorders>
              <w:top w:val="single" w:color="auto" w:sz="4" w:space="0"/>
              <w:left w:val="single" w:color="auto" w:sz="4" w:space="0"/>
              <w:bottom w:val="single" w:color="auto" w:sz="4" w:space="0"/>
              <w:right w:val="single" w:color="auto" w:sz="4" w:space="0"/>
            </w:tcBorders>
            <w:vAlign w:val="center"/>
          </w:tcPr>
          <w:p>
            <w:pPr>
              <w:tabs>
                <w:tab w:val="left" w:pos="180"/>
                <w:tab w:val="left" w:pos="1380"/>
              </w:tabs>
              <w:spacing w:line="52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教学事故认定小组</w:t>
            </w:r>
          </w:p>
          <w:p>
            <w:pPr>
              <w:tabs>
                <w:tab w:val="left" w:pos="180"/>
                <w:tab w:val="left" w:pos="1380"/>
              </w:tabs>
              <w:spacing w:line="520" w:lineRule="exact"/>
              <w:jc w:val="center"/>
              <w:rPr>
                <w:rFonts w:hint="eastAsia" w:ascii="仿宋_GB2312" w:hAnsi="宋体" w:eastAsia="仿宋_GB2312" w:cs="Times New Roman"/>
                <w:sz w:val="24"/>
                <w:szCs w:val="24"/>
              </w:rPr>
            </w:pPr>
            <w:r>
              <w:rPr>
                <w:rFonts w:hint="eastAsia" w:ascii="仿宋_GB2312" w:hAnsi="宋体" w:eastAsia="仿宋_GB2312" w:cs="Times New Roman"/>
                <w:sz w:val="24"/>
                <w:szCs w:val="24"/>
              </w:rPr>
              <w:t>认定事故等级</w:t>
            </w:r>
          </w:p>
        </w:tc>
        <w:tc>
          <w:tcPr>
            <w:tcW w:w="6350" w:type="dxa"/>
            <w:gridSpan w:val="3"/>
            <w:tcBorders>
              <w:top w:val="single" w:color="auto" w:sz="4" w:space="0"/>
              <w:left w:val="single" w:color="auto" w:sz="4" w:space="0"/>
              <w:bottom w:val="single" w:color="auto" w:sz="4" w:space="0"/>
              <w:right w:val="single" w:color="auto" w:sz="4" w:space="0"/>
            </w:tcBorders>
          </w:tcPr>
          <w:p>
            <w:pPr>
              <w:spacing w:line="520" w:lineRule="exact"/>
              <w:rPr>
                <w:rFonts w:hint="eastAsia" w:ascii="仿宋_GB2312" w:hAnsi="宋体" w:eastAsia="仿宋_GB2312" w:cs="Times New Roman"/>
                <w:sz w:val="24"/>
                <w:szCs w:val="24"/>
              </w:rPr>
            </w:pPr>
            <w:r>
              <w:rPr>
                <w:rFonts w:hint="eastAsia" w:ascii="仿宋_GB2312" w:hAnsi="宋体" w:eastAsia="仿宋_GB2312" w:cs="Times New Roman"/>
                <w:sz w:val="24"/>
                <w:szCs w:val="24"/>
              </w:rPr>
              <w:t>□ 一般教学事故  □严重教学事故  □  重大教学事故</w:t>
            </w:r>
          </w:p>
          <w:p>
            <w:pPr>
              <w:spacing w:line="520" w:lineRule="exact"/>
              <w:ind w:firstLine="480" w:firstLineChars="200"/>
              <w:rPr>
                <w:rFonts w:hint="eastAsia" w:ascii="仿宋_GB2312" w:hAnsi="宋体" w:eastAsia="仿宋_GB2312" w:cs="Times New Roman"/>
                <w:sz w:val="24"/>
                <w:szCs w:val="24"/>
              </w:rPr>
            </w:pPr>
            <w:r>
              <w:rPr>
                <w:rFonts w:hint="eastAsia" w:ascii="仿宋_GB2312" w:hAnsi="宋体" w:eastAsia="仿宋_GB2312" w:cs="Times New Roman"/>
                <w:sz w:val="24"/>
                <w:szCs w:val="24"/>
              </w:rPr>
              <w:t>教学事故认定小组成员签名：</w:t>
            </w:r>
          </w:p>
          <w:p>
            <w:pPr>
              <w:spacing w:line="520" w:lineRule="exact"/>
              <w:rPr>
                <w:rFonts w:hint="eastAsia" w:ascii="仿宋_GB2312" w:hAnsi="宋体" w:eastAsia="仿宋_GB2312" w:cs="Times New Roman"/>
                <w:sz w:val="24"/>
                <w:szCs w:val="24"/>
              </w:rPr>
            </w:pPr>
          </w:p>
          <w:p>
            <w:pPr>
              <w:spacing w:line="520" w:lineRule="exact"/>
              <w:ind w:firstLine="480" w:firstLineChars="200"/>
              <w:rPr>
                <w:rFonts w:hint="eastAsia" w:ascii="仿宋_GB2312" w:hAnsi="宋体" w:eastAsia="仿宋_GB2312" w:cs="Times New Roman"/>
                <w:sz w:val="24"/>
                <w:szCs w:val="24"/>
              </w:rPr>
            </w:pPr>
            <w:r>
              <w:rPr>
                <w:rFonts w:hint="eastAsia" w:ascii="仿宋_GB2312" w:hAnsi="宋体" w:eastAsia="仿宋_GB2312" w:cs="Times New Roman"/>
                <w:sz w:val="24"/>
                <w:szCs w:val="24"/>
              </w:rPr>
              <w:t>教学事故认定小组组长签名：</w:t>
            </w:r>
          </w:p>
          <w:p>
            <w:pPr>
              <w:tabs>
                <w:tab w:val="left" w:pos="3735"/>
              </w:tabs>
              <w:spacing w:line="520" w:lineRule="exact"/>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397" w:type="dxa"/>
            <w:tcBorders>
              <w:top w:val="single" w:color="auto" w:sz="4" w:space="0"/>
              <w:left w:val="single" w:color="auto" w:sz="4" w:space="0"/>
              <w:bottom w:val="single" w:color="auto" w:sz="4" w:space="0"/>
              <w:right w:val="single" w:color="auto" w:sz="4" w:space="0"/>
            </w:tcBorders>
            <w:vAlign w:val="center"/>
          </w:tcPr>
          <w:p>
            <w:pPr>
              <w:spacing w:line="520" w:lineRule="exact"/>
              <w:ind w:firstLine="480" w:firstLineChars="200"/>
              <w:rPr>
                <w:rFonts w:hint="eastAsia" w:ascii="仿宋_GB2312" w:hAnsi="宋体" w:eastAsia="仿宋_GB2312" w:cs="Times New Roman"/>
                <w:sz w:val="24"/>
                <w:szCs w:val="24"/>
              </w:rPr>
            </w:pPr>
            <w:r>
              <w:rPr>
                <w:rFonts w:hint="eastAsia" w:ascii="仿宋_GB2312" w:hAnsi="宋体" w:eastAsia="仿宋_GB2312" w:cs="Times New Roman"/>
                <w:sz w:val="24"/>
                <w:szCs w:val="24"/>
              </w:rPr>
              <w:t>学校意见</w:t>
            </w:r>
          </w:p>
        </w:tc>
        <w:tc>
          <w:tcPr>
            <w:tcW w:w="6350" w:type="dxa"/>
            <w:gridSpan w:val="3"/>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w:t>
            </w:r>
          </w:p>
          <w:p>
            <w:pPr>
              <w:pStyle w:val="2"/>
              <w:rPr>
                <w:rFonts w:hint="eastAsia"/>
              </w:rPr>
            </w:pPr>
          </w:p>
          <w:p>
            <w:pPr>
              <w:spacing w:line="520" w:lineRule="exact"/>
              <w:ind w:firstLine="2520" w:firstLineChars="1050"/>
              <w:rPr>
                <w:rFonts w:hint="eastAsia" w:ascii="仿宋_GB2312" w:hAnsi="宋体" w:eastAsia="仿宋_GB2312" w:cs="Times New Roman"/>
                <w:sz w:val="24"/>
                <w:szCs w:val="24"/>
              </w:rPr>
            </w:pPr>
            <w:r>
              <w:rPr>
                <w:rFonts w:hint="eastAsia" w:ascii="仿宋_GB2312" w:hAnsi="宋体" w:eastAsia="仿宋_GB2312" w:cs="Times New Roman"/>
                <w:sz w:val="24"/>
                <w:szCs w:val="24"/>
              </w:rPr>
              <w:t>学校盖章：      年   月   日</w:t>
            </w:r>
          </w:p>
          <w:p>
            <w:pPr>
              <w:tabs>
                <w:tab w:val="left" w:pos="3825"/>
                <w:tab w:val="left" w:pos="4260"/>
                <w:tab w:val="left" w:pos="4545"/>
              </w:tabs>
              <w:spacing w:line="520" w:lineRule="exact"/>
              <w:rPr>
                <w:rFonts w:hint="eastAsia" w:ascii="仿宋_GB2312" w:hAnsi="宋体" w:eastAsia="仿宋_GB2312" w:cs="Times New Roman"/>
                <w:sz w:val="24"/>
                <w:szCs w:val="24"/>
              </w:rPr>
            </w:pPr>
            <w:r>
              <w:rPr>
                <w:rFonts w:hint="eastAsia" w:ascii="仿宋_GB2312" w:hAnsi="宋体" w:eastAsia="仿宋_GB2312" w:cs="Times New Roman"/>
                <w:sz w:val="24"/>
                <w:szCs w:val="24"/>
              </w:rPr>
              <w:t xml:space="preserve">                                    </w:t>
            </w:r>
          </w:p>
        </w:tc>
      </w:tr>
    </w:tbl>
    <w:p>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 xml:space="preserve">附件3 </w:t>
      </w:r>
    </w:p>
    <w:p>
      <w:pPr>
        <w:pStyle w:val="2"/>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rPr>
      </w:pPr>
    </w:p>
    <w:p>
      <w:pPr>
        <w:spacing w:line="460" w:lineRule="exact"/>
        <w:jc w:val="center"/>
        <w:rPr>
          <w:rFonts w:hint="eastAsia" w:ascii="方正小标宋简体" w:hAnsi="方正小标宋简体" w:eastAsia="方正小标宋简体" w:cs="方正小标宋简体"/>
          <w:sz w:val="36"/>
          <w:szCs w:val="36"/>
        </w:rPr>
      </w:pPr>
      <w:bookmarkStart w:id="1" w:name="_Hlk107841482"/>
      <w:r>
        <w:rPr>
          <w:rFonts w:hint="eastAsia" w:ascii="方正小标宋简体" w:hAnsi="方正小标宋简体" w:eastAsia="方正小标宋简体" w:cs="方正小标宋简体"/>
          <w:sz w:val="36"/>
          <w:szCs w:val="36"/>
        </w:rPr>
        <w:t>衡阳幼儿师范高等专科学校教学事故通知书</w:t>
      </w:r>
      <w:bookmarkEnd w:id="1"/>
      <w:r>
        <w:rPr>
          <w:rFonts w:hint="eastAsia" w:ascii="方正小标宋简体" w:hAnsi="方正小标宋简体" w:eastAsia="方正小标宋简体" w:cs="方正小标宋简体"/>
          <w:sz w:val="36"/>
          <w:szCs w:val="36"/>
        </w:rPr>
        <w:t>（存根）</w:t>
      </w:r>
    </w:p>
    <w:p>
      <w:pPr>
        <w:keepNext w:val="0"/>
        <w:keepLines w:val="0"/>
        <w:pageBreakBefore w:val="0"/>
        <w:widowControl w:val="0"/>
        <w:tabs>
          <w:tab w:val="left" w:pos="360"/>
        </w:tabs>
        <w:kinsoku/>
        <w:wordWrap/>
        <w:overflowPunct/>
        <w:topLinePunct w:val="0"/>
        <w:autoSpaceDE/>
        <w:autoSpaceDN/>
        <w:bidi w:val="0"/>
        <w:adjustRightInd/>
        <w:snapToGrid/>
        <w:spacing w:line="440" w:lineRule="exact"/>
        <w:ind w:left="420"/>
        <w:textAlignment w:val="auto"/>
        <w:rPr>
          <w:rFonts w:hint="eastAsia" w:ascii="仿宋_GB2312" w:hAnsi="宋体" w:eastAsia="仿宋_GB2312" w:cs="Times New Roman"/>
          <w:bCs/>
          <w:sz w:val="24"/>
          <w:szCs w:val="24"/>
        </w:rPr>
      </w:pPr>
    </w:p>
    <w:p>
      <w:pPr>
        <w:keepNext w:val="0"/>
        <w:keepLines w:val="0"/>
        <w:pageBreakBefore w:val="0"/>
        <w:widowControl w:val="0"/>
        <w:tabs>
          <w:tab w:val="left" w:pos="360"/>
        </w:tabs>
        <w:kinsoku/>
        <w:wordWrap/>
        <w:overflowPunct/>
        <w:topLinePunct w:val="0"/>
        <w:autoSpaceDE/>
        <w:autoSpaceDN/>
        <w:bidi w:val="0"/>
        <w:adjustRightInd/>
        <w:spacing w:line="520" w:lineRule="exact"/>
        <w:ind w:left="0" w:firstLine="0" w:firstLineChars="0"/>
        <w:textAlignment w:val="auto"/>
        <w:rPr>
          <w:rFonts w:hint="eastAsia" w:ascii="仿宋" w:hAnsi="仿宋" w:eastAsia="仿宋" w:cs="仿宋"/>
          <w:bCs/>
          <w:sz w:val="30"/>
          <w:szCs w:val="30"/>
        </w:rPr>
      </w:pPr>
      <w:r>
        <w:rPr>
          <w:rFonts w:hint="eastAsia" w:ascii="仿宋" w:hAnsi="仿宋" w:eastAsia="仿宋" w:cs="仿宋"/>
          <w:bCs/>
          <w:sz w:val="30"/>
          <w:szCs w:val="30"/>
        </w:rPr>
        <w:t xml:space="preserve">事故编号：     </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 xml:space="preserve">   事故责任人：  </w:t>
      </w:r>
      <w:r>
        <w:rPr>
          <w:rFonts w:hint="eastAsia" w:ascii="仿宋" w:hAnsi="仿宋" w:eastAsia="仿宋" w:cs="仿宋"/>
          <w:bCs/>
          <w:sz w:val="30"/>
          <w:szCs w:val="30"/>
          <w:lang w:val="en-US" w:eastAsia="zh-CN"/>
        </w:rPr>
        <w:t xml:space="preserve"> </w:t>
      </w:r>
      <w:r>
        <w:rPr>
          <w:rFonts w:hint="eastAsia" w:ascii="仿宋" w:hAnsi="仿宋" w:eastAsia="仿宋" w:cs="仿宋"/>
          <w:bCs/>
          <w:sz w:val="30"/>
          <w:szCs w:val="30"/>
        </w:rPr>
        <w:t xml:space="preserve">      责任人部门：</w:t>
      </w:r>
    </w:p>
    <w:p>
      <w:pPr>
        <w:keepNext w:val="0"/>
        <w:keepLines w:val="0"/>
        <w:pageBreakBefore w:val="0"/>
        <w:widowControl w:val="0"/>
        <w:tabs>
          <w:tab w:val="left" w:pos="360"/>
        </w:tabs>
        <w:kinsoku/>
        <w:wordWrap/>
        <w:overflowPunct/>
        <w:topLinePunct w:val="0"/>
        <w:autoSpaceDE/>
        <w:autoSpaceDN/>
        <w:bidi w:val="0"/>
        <w:adjustRightInd/>
        <w:spacing w:line="520" w:lineRule="exact"/>
        <w:ind w:left="0" w:firstLine="0" w:firstLineChars="0"/>
        <w:textAlignment w:val="auto"/>
        <w:rPr>
          <w:rFonts w:hint="eastAsia" w:ascii="仿宋" w:hAnsi="仿宋" w:eastAsia="仿宋" w:cs="仿宋"/>
          <w:sz w:val="30"/>
          <w:szCs w:val="30"/>
        </w:rPr>
      </w:pPr>
      <w:r>
        <w:rPr>
          <w:rFonts w:hint="eastAsia" w:ascii="仿宋" w:hAnsi="仿宋" w:eastAsia="仿宋" w:cs="仿宋"/>
          <w:sz w:val="30"/>
          <w:szCs w:val="30"/>
        </w:rPr>
        <w:t>事故主要情况：</w:t>
      </w:r>
    </w:p>
    <w:p>
      <w:pPr>
        <w:keepNext w:val="0"/>
        <w:keepLines w:val="0"/>
        <w:pageBreakBefore w:val="0"/>
        <w:widowControl w:val="0"/>
        <w:tabs>
          <w:tab w:val="left" w:pos="360"/>
        </w:tabs>
        <w:kinsoku/>
        <w:wordWrap/>
        <w:overflowPunct/>
        <w:topLinePunct w:val="0"/>
        <w:autoSpaceDE/>
        <w:autoSpaceDN/>
        <w:bidi w:val="0"/>
        <w:adjustRightInd/>
        <w:spacing w:line="520" w:lineRule="exact"/>
        <w:ind w:left="0" w:firstLine="0" w:firstLineChars="0"/>
        <w:textAlignment w:val="auto"/>
        <w:rPr>
          <w:rFonts w:hint="eastAsia" w:ascii="仿宋" w:hAnsi="仿宋" w:eastAsia="仿宋" w:cs="仿宋"/>
          <w:sz w:val="30"/>
          <w:szCs w:val="30"/>
        </w:rPr>
      </w:pPr>
    </w:p>
    <w:p>
      <w:pPr>
        <w:pStyle w:val="2"/>
        <w:keepNext w:val="0"/>
        <w:keepLines w:val="0"/>
        <w:pageBreakBefore w:val="0"/>
        <w:widowControl w:val="0"/>
        <w:kinsoku/>
        <w:wordWrap/>
        <w:overflowPunct/>
        <w:topLinePunct w:val="0"/>
        <w:autoSpaceDE/>
        <w:autoSpaceDN/>
        <w:bidi w:val="0"/>
        <w:adjustRightInd/>
        <w:spacing w:line="520" w:lineRule="exact"/>
        <w:ind w:left="0" w:firstLine="0" w:firstLineChars="0"/>
        <w:textAlignment w:val="auto"/>
        <w:rPr>
          <w:rFonts w:hint="eastAsia"/>
        </w:rPr>
      </w:pPr>
    </w:p>
    <w:p>
      <w:pPr>
        <w:keepNext w:val="0"/>
        <w:keepLines w:val="0"/>
        <w:pageBreakBefore w:val="0"/>
        <w:widowControl w:val="0"/>
        <w:tabs>
          <w:tab w:val="left" w:pos="360"/>
        </w:tabs>
        <w:kinsoku/>
        <w:wordWrap/>
        <w:overflowPunct/>
        <w:topLinePunct w:val="0"/>
        <w:autoSpaceDE/>
        <w:autoSpaceDN/>
        <w:bidi w:val="0"/>
        <w:adjustRightInd/>
        <w:spacing w:line="520" w:lineRule="exact"/>
        <w:ind w:left="0" w:firstLine="0" w:firstLineChars="0"/>
        <w:textAlignment w:val="auto"/>
        <w:rPr>
          <w:rFonts w:hint="eastAsia" w:ascii="仿宋" w:hAnsi="仿宋" w:eastAsia="仿宋" w:cs="仿宋"/>
          <w:sz w:val="30"/>
          <w:szCs w:val="30"/>
        </w:rPr>
      </w:pPr>
      <w:r>
        <w:rPr>
          <w:rFonts w:hint="eastAsia" w:ascii="仿宋" w:hAnsi="仿宋" w:eastAsia="仿宋" w:cs="仿宋"/>
          <w:sz w:val="30"/>
          <w:szCs w:val="30"/>
        </w:rPr>
        <w:t>教学事故等级：</w:t>
      </w:r>
    </w:p>
    <w:p>
      <w:pPr>
        <w:keepNext w:val="0"/>
        <w:keepLines w:val="0"/>
        <w:pageBreakBefore w:val="0"/>
        <w:widowControl w:val="0"/>
        <w:tabs>
          <w:tab w:val="left" w:pos="360"/>
        </w:tabs>
        <w:kinsoku/>
        <w:wordWrap/>
        <w:overflowPunct/>
        <w:topLinePunct w:val="0"/>
        <w:autoSpaceDE/>
        <w:autoSpaceDN/>
        <w:bidi w:val="0"/>
        <w:adjustRightInd/>
        <w:spacing w:line="520" w:lineRule="exact"/>
        <w:ind w:left="0" w:firstLine="0" w:firstLineChars="0"/>
        <w:textAlignment w:val="auto"/>
        <w:rPr>
          <w:rFonts w:hint="eastAsia" w:ascii="仿宋" w:hAnsi="仿宋" w:eastAsia="仿宋" w:cs="仿宋"/>
          <w:sz w:val="30"/>
          <w:szCs w:val="30"/>
        </w:rPr>
      </w:pPr>
      <w:r>
        <w:rPr>
          <w:rFonts w:hint="eastAsia" w:ascii="仿宋" w:hAnsi="仿宋" w:eastAsia="仿宋" w:cs="仿宋"/>
          <w:sz w:val="30"/>
          <w:szCs w:val="30"/>
        </w:rPr>
        <w:t xml:space="preserve">签发部门（盖章）              </w:t>
      </w:r>
      <w:r>
        <w:rPr>
          <w:rFonts w:hint="eastAsia" w:ascii="仿宋" w:hAnsi="仿宋" w:eastAsia="仿宋" w:cs="仿宋"/>
          <w:sz w:val="30"/>
          <w:szCs w:val="30"/>
          <w:lang w:val="en-US" w:eastAsia="zh-CN"/>
        </w:rPr>
        <w:t xml:space="preserve">  </w:t>
      </w:r>
      <w:r>
        <w:rPr>
          <w:rFonts w:hint="eastAsia" w:ascii="仿宋" w:hAnsi="仿宋" w:eastAsia="仿宋" w:cs="仿宋"/>
          <w:bCs/>
          <w:sz w:val="30"/>
          <w:szCs w:val="30"/>
        </w:rPr>
        <w:t>事故责任人签收：</w:t>
      </w:r>
    </w:p>
    <w:p>
      <w:pPr>
        <w:keepNext w:val="0"/>
        <w:keepLines w:val="0"/>
        <w:pageBreakBefore w:val="0"/>
        <w:widowControl w:val="0"/>
        <w:tabs>
          <w:tab w:val="left" w:pos="360"/>
        </w:tabs>
        <w:kinsoku/>
        <w:wordWrap/>
        <w:overflowPunct/>
        <w:topLinePunct w:val="0"/>
        <w:autoSpaceDE/>
        <w:autoSpaceDN/>
        <w:bidi w:val="0"/>
        <w:adjustRightInd/>
        <w:spacing w:line="520" w:lineRule="exact"/>
        <w:ind w:left="0" w:firstLine="0" w:firstLineChars="0"/>
        <w:textAlignment w:val="auto"/>
        <w:rPr>
          <w:rFonts w:hint="eastAsia" w:ascii="仿宋" w:hAnsi="仿宋" w:eastAsia="仿宋" w:cs="仿宋"/>
          <w:sz w:val="30"/>
          <w:szCs w:val="30"/>
        </w:rPr>
      </w:pPr>
      <w:r>
        <w:rPr>
          <w:rFonts w:hint="eastAsia" w:ascii="仿宋" w:hAnsi="仿宋" w:eastAsia="仿宋" w:cs="仿宋"/>
          <w:sz w:val="30"/>
          <w:szCs w:val="30"/>
        </w:rPr>
        <w:t>签发时间：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日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签收时间：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日</w:t>
      </w:r>
    </w:p>
    <w:p>
      <w:pPr>
        <w:tabs>
          <w:tab w:val="left" w:pos="360"/>
        </w:tabs>
        <w:spacing w:before="156" w:beforeLines="50" w:after="312" w:afterLines="100" w:line="440" w:lineRule="exact"/>
        <w:rPr>
          <w:rFonts w:hint="eastAsia" w:ascii="宋体" w:hAnsi="宋体" w:eastAsia="宋体" w:cs="Times New Roman"/>
          <w:sz w:val="24"/>
          <w:szCs w:val="24"/>
        </w:rPr>
      </w:pPr>
      <w:r>
        <w:rPr>
          <w:rFonts w:hint="eastAsia" w:ascii="宋体" w:hAnsi="宋体" w:eastAsia="宋体" w:cs="Times New Roman"/>
          <w:sz w:val="24"/>
          <w:szCs w:val="24"/>
          <w:u w:val="single"/>
        </w:rPr>
        <w:t xml:space="preserve">                                   </w:t>
      </w:r>
      <w:r>
        <w:rPr>
          <w:rFonts w:hint="eastAsia" w:ascii="宋体" w:hAnsi="宋体" w:eastAsia="宋体" w:cs="Times New Roman"/>
          <w:sz w:val="24"/>
          <w:szCs w:val="24"/>
          <w:u w:val="single"/>
          <w:lang w:val="en-US" w:eastAsia="zh-CN"/>
        </w:rPr>
        <w:t xml:space="preserve">           </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 xml:space="preserve">  </w:t>
      </w:r>
    </w:p>
    <w:p>
      <w:pPr>
        <w:tabs>
          <w:tab w:val="left" w:pos="360"/>
        </w:tabs>
        <w:spacing w:line="520" w:lineRule="exact"/>
        <w:rPr>
          <w:rFonts w:hint="eastAsia" w:ascii="方正小标宋简体" w:hAnsi="宋体" w:eastAsia="方正小标宋简体" w:cs="Times New Roman"/>
          <w:bCs/>
          <w:sz w:val="36"/>
          <w:szCs w:val="36"/>
        </w:rPr>
      </w:pPr>
    </w:p>
    <w:p>
      <w:pPr>
        <w:tabs>
          <w:tab w:val="left" w:pos="360"/>
        </w:tabs>
        <w:spacing w:line="520" w:lineRule="exact"/>
        <w:rPr>
          <w:rFonts w:hint="eastAsia" w:ascii="方正小标宋简体" w:hAnsi="宋体" w:eastAsia="方正小标宋简体" w:cs="Times New Roman"/>
          <w:bCs/>
          <w:sz w:val="36"/>
          <w:szCs w:val="36"/>
        </w:rPr>
      </w:pPr>
      <w:r>
        <w:rPr>
          <w:rFonts w:hint="eastAsia" w:ascii="方正小标宋简体" w:hAnsi="宋体" w:eastAsia="方正小标宋简体" w:cs="Times New Roman"/>
          <w:bCs/>
          <w:sz w:val="36"/>
          <w:szCs w:val="36"/>
        </w:rPr>
        <w:t>衡阳幼儿师范高等专科学校教学事故通知书（第   号）</w:t>
      </w:r>
    </w:p>
    <w:p>
      <w:pPr>
        <w:keepNext w:val="0"/>
        <w:keepLines w:val="0"/>
        <w:pageBreakBefore w:val="0"/>
        <w:widowControl w:val="0"/>
        <w:tabs>
          <w:tab w:val="left" w:pos="360"/>
        </w:tabs>
        <w:kinsoku/>
        <w:wordWrap/>
        <w:overflowPunct/>
        <w:topLinePunct w:val="0"/>
        <w:autoSpaceDE/>
        <w:autoSpaceDN/>
        <w:bidi w:val="0"/>
        <w:adjustRightInd/>
        <w:snapToGrid/>
        <w:spacing w:line="520" w:lineRule="exact"/>
        <w:textAlignment w:val="auto"/>
        <w:rPr>
          <w:rFonts w:hint="eastAsia" w:ascii="宋体" w:hAnsi="宋体" w:eastAsia="宋体" w:cs="Times New Roman"/>
          <w:b/>
          <w:bCs/>
          <w:sz w:val="24"/>
          <w:szCs w:val="24"/>
          <w:u w:val="single"/>
        </w:rPr>
      </w:pPr>
    </w:p>
    <w:p>
      <w:pPr>
        <w:keepNext w:val="0"/>
        <w:keepLines w:val="0"/>
        <w:pageBreakBefore w:val="0"/>
        <w:widowControl w:val="0"/>
        <w:tabs>
          <w:tab w:val="left" w:pos="360"/>
        </w:tabs>
        <w:kinsoku/>
        <w:wordWrap/>
        <w:overflowPunct/>
        <w:topLinePunct w:val="0"/>
        <w:autoSpaceDE/>
        <w:autoSpaceDN/>
        <w:bidi w:val="0"/>
        <w:adjustRightInd/>
        <w:snapToGrid/>
        <w:spacing w:before="156" w:beforeLines="50" w:after="156" w:afterLines="50" w:line="520" w:lineRule="exact"/>
        <w:textAlignment w:val="auto"/>
        <w:rPr>
          <w:rFonts w:hint="eastAsia" w:ascii="仿宋_GB2312" w:hAnsi="宋体" w:eastAsia="仿宋_GB2312" w:cs="Times New Roman"/>
          <w:bCs/>
          <w:sz w:val="30"/>
          <w:szCs w:val="30"/>
        </w:rPr>
      </w:pPr>
      <w:r>
        <w:rPr>
          <w:rFonts w:hint="eastAsia" w:ascii="宋体" w:hAnsi="宋体" w:eastAsia="宋体" w:cs="Times New Roman"/>
          <w:b/>
          <w:bCs/>
          <w:sz w:val="30"/>
          <w:szCs w:val="30"/>
          <w:u w:val="single"/>
        </w:rPr>
        <w:t xml:space="preserve">    </w:t>
      </w:r>
      <w:r>
        <w:rPr>
          <w:rFonts w:hint="eastAsia" w:ascii="宋体" w:hAnsi="宋体" w:eastAsia="宋体" w:cs="Times New Roman"/>
          <w:b/>
          <w:bCs/>
          <w:sz w:val="30"/>
          <w:szCs w:val="30"/>
          <w:u w:val="single"/>
          <w:lang w:val="en-US" w:eastAsia="zh-CN"/>
        </w:rPr>
        <w:t xml:space="preserve">      </w:t>
      </w:r>
      <w:r>
        <w:rPr>
          <w:rFonts w:hint="eastAsia" w:ascii="宋体" w:hAnsi="宋体" w:eastAsia="宋体" w:cs="Times New Roman"/>
          <w:bCs/>
          <w:sz w:val="30"/>
          <w:szCs w:val="30"/>
          <w:u w:val="single"/>
        </w:rPr>
        <w:t xml:space="preserve">  </w:t>
      </w:r>
      <w:r>
        <w:rPr>
          <w:rFonts w:hint="eastAsia" w:ascii="仿宋_GB2312" w:hAnsi="宋体" w:eastAsia="仿宋_GB2312" w:cs="Times New Roman"/>
          <w:bCs/>
          <w:sz w:val="30"/>
          <w:szCs w:val="30"/>
          <w:u w:val="single"/>
        </w:rPr>
        <w:t xml:space="preserve"> </w:t>
      </w:r>
      <w:r>
        <w:rPr>
          <w:rFonts w:hint="eastAsia" w:ascii="仿宋_GB2312" w:hAnsi="宋体" w:eastAsia="仿宋_GB2312" w:cs="Times New Roman"/>
          <w:bCs/>
          <w:sz w:val="30"/>
          <w:szCs w:val="30"/>
        </w:rPr>
        <w:t>：</w:t>
      </w:r>
    </w:p>
    <w:p>
      <w:pPr>
        <w:keepNext w:val="0"/>
        <w:keepLines w:val="0"/>
        <w:pageBreakBefore w:val="0"/>
        <w:widowControl w:val="0"/>
        <w:tabs>
          <w:tab w:val="left" w:pos="360"/>
        </w:tabs>
        <w:kinsoku/>
        <w:wordWrap/>
        <w:overflowPunct/>
        <w:topLinePunct w:val="0"/>
        <w:autoSpaceDE/>
        <w:autoSpaceDN/>
        <w:bidi w:val="0"/>
        <w:adjustRightInd/>
        <w:snapToGrid/>
        <w:spacing w:line="520" w:lineRule="exact"/>
        <w:ind w:firstLine="600" w:firstLineChars="200"/>
        <w:textAlignment w:val="auto"/>
        <w:rPr>
          <w:rFonts w:hint="eastAsia" w:ascii="仿宋_GB2312" w:hAnsi="宋体" w:eastAsia="仿宋_GB2312" w:cs="Times New Roman"/>
          <w:sz w:val="30"/>
          <w:szCs w:val="30"/>
          <w:u w:val="single"/>
          <w:lang w:val="en-US" w:eastAsia="zh-CN"/>
        </w:rPr>
      </w:pPr>
      <w:r>
        <w:rPr>
          <w:rFonts w:hint="eastAsia" w:ascii="仿宋_GB2312" w:hAnsi="宋体" w:eastAsia="仿宋_GB2312" w:cs="Times New Roman"/>
          <w:sz w:val="30"/>
          <w:szCs w:val="30"/>
        </w:rPr>
        <w:t>你于</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年</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月 </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日</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时至</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时由于</w:t>
      </w:r>
      <w:r>
        <w:rPr>
          <w:rFonts w:hint="eastAsia" w:ascii="仿宋_GB2312" w:hAnsi="宋体" w:eastAsia="仿宋_GB2312" w:cs="Times New Roman"/>
          <w:sz w:val="30"/>
          <w:szCs w:val="30"/>
          <w:u w:val="single"/>
          <w:lang w:val="en-US" w:eastAsia="zh-CN"/>
        </w:rPr>
        <w:t xml:space="preserve">      </w:t>
      </w:r>
      <w:bookmarkStart w:id="2" w:name="_GoBack"/>
      <w:bookmarkEnd w:id="2"/>
      <w:r>
        <w:rPr>
          <w:rFonts w:hint="eastAsia" w:ascii="仿宋_GB2312" w:hAnsi="宋体" w:eastAsia="仿宋_GB2312" w:cs="Times New Roman"/>
          <w:sz w:val="30"/>
          <w:szCs w:val="30"/>
          <w:u w:val="single"/>
          <w:lang w:val="en-US" w:eastAsia="zh-CN"/>
        </w:rPr>
        <w:t xml:space="preserve">      </w:t>
      </w:r>
    </w:p>
    <w:p>
      <w:pPr>
        <w:keepNext w:val="0"/>
        <w:keepLines w:val="0"/>
        <w:pageBreakBefore w:val="0"/>
        <w:widowControl w:val="0"/>
        <w:tabs>
          <w:tab w:val="left" w:pos="360"/>
        </w:tabs>
        <w:kinsoku/>
        <w:wordWrap/>
        <w:overflowPunct/>
        <w:topLinePunct w:val="0"/>
        <w:autoSpaceDE/>
        <w:autoSpaceDN/>
        <w:bidi w:val="0"/>
        <w:adjustRightInd/>
        <w:snapToGrid/>
        <w:spacing w:line="520" w:lineRule="exact"/>
        <w:textAlignment w:val="auto"/>
        <w:rPr>
          <w:rFonts w:hint="eastAsia" w:ascii="仿宋_GB2312" w:hAnsi="宋体" w:eastAsia="仿宋_GB2312" w:cs="Times New Roman"/>
          <w:sz w:val="30"/>
          <w:szCs w:val="30"/>
        </w:rPr>
      </w:pPr>
      <w:r>
        <w:rPr>
          <w:rFonts w:hint="eastAsia" w:ascii="仿宋_GB2312" w:hAnsi="宋体" w:eastAsia="仿宋_GB2312" w:cs="Times New Roman"/>
          <w:sz w:val="30"/>
          <w:szCs w:val="30"/>
        </w:rPr>
        <w:t>给教学工作造成不良影响。经学校教学事故认定小组认定，属于</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教学事故。按照《衡阳幼儿师范高等专科学校教学事故认定与处理办法》第</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条规定，做如下处理决定：</w:t>
      </w:r>
    </w:p>
    <w:p>
      <w:pPr>
        <w:spacing w:line="440" w:lineRule="exact"/>
        <w:ind w:firstLine="420"/>
        <w:rPr>
          <w:rFonts w:hint="eastAsia" w:ascii="仿宋_GB2312" w:hAnsi="宋体" w:eastAsia="仿宋_GB2312" w:cs="Times New Roman"/>
          <w:sz w:val="24"/>
          <w:szCs w:val="24"/>
        </w:rPr>
      </w:pPr>
    </w:p>
    <w:p>
      <w:pPr>
        <w:rPr>
          <w:rFonts w:hint="eastAsia"/>
        </w:rPr>
      </w:pPr>
    </w:p>
    <w:sectPr>
      <w:footerReference r:id="rId3" w:type="default"/>
      <w:pgSz w:w="11906" w:h="16838"/>
      <w:pgMar w:top="2098" w:right="1474" w:bottom="1984" w:left="1587" w:header="851" w:footer="1587" w:gutter="0"/>
      <w:pgNumType w:fmt="decimal" w:start="7"/>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D00CEF4-E62F-4ACF-9302-BE650E31A9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598C38FE-CDF2-4956-88DF-444720D961B6}"/>
  </w:font>
  <w:font w:name="方正小标宋简体">
    <w:panose1 w:val="03000509000000000000"/>
    <w:charset w:val="86"/>
    <w:family w:val="auto"/>
    <w:pitch w:val="default"/>
    <w:sig w:usb0="00000001" w:usb1="080E0000" w:usb2="00000000" w:usb3="00000000" w:csb0="00040000" w:csb1="00000000"/>
    <w:embedRegular r:id="rId3" w:fontKey="{8E17660F-2976-4855-AA7C-93AF36979BCB}"/>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4" w:fontKey="{BD65BBC5-B902-46A0-983D-3ADB13F1845E}"/>
  </w:font>
  <w:font w:name="仿宋_GB2312">
    <w:altName w:val="仿宋"/>
    <w:panose1 w:val="00000000000000000000"/>
    <w:charset w:val="86"/>
    <w:family w:val="modern"/>
    <w:pitch w:val="default"/>
    <w:sig w:usb0="00000000" w:usb1="00000000" w:usb2="00000010" w:usb3="00000000" w:csb0="00040000" w:csb1="00000000"/>
    <w:embedRegular r:id="rId5" w:fontKey="{B5259969-BB8C-45CE-AB8D-1D45710CC6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8B7F49"/>
    <w:multiLevelType w:val="singleLevel"/>
    <w:tmpl w:val="DE8B7F4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k1NzA0M2UzMjBkNDk0ZWY2NmU4ZWQwNWYxYTE3YjQifQ=="/>
  </w:docVars>
  <w:rsids>
    <w:rsidRoot w:val="00E25D9C"/>
    <w:rsid w:val="000502F2"/>
    <w:rsid w:val="000575B0"/>
    <w:rsid w:val="000E7399"/>
    <w:rsid w:val="001065FA"/>
    <w:rsid w:val="002514A8"/>
    <w:rsid w:val="002A2252"/>
    <w:rsid w:val="002F45DD"/>
    <w:rsid w:val="003839EE"/>
    <w:rsid w:val="006223A5"/>
    <w:rsid w:val="0065049A"/>
    <w:rsid w:val="00820139"/>
    <w:rsid w:val="00A612FC"/>
    <w:rsid w:val="00B10D38"/>
    <w:rsid w:val="00C31B90"/>
    <w:rsid w:val="00CE5940"/>
    <w:rsid w:val="00CF75B0"/>
    <w:rsid w:val="00E25D9C"/>
    <w:rsid w:val="00E8125A"/>
    <w:rsid w:val="054B0861"/>
    <w:rsid w:val="07EA4131"/>
    <w:rsid w:val="0AE542E1"/>
    <w:rsid w:val="0EF2383F"/>
    <w:rsid w:val="14276FAA"/>
    <w:rsid w:val="161A0B74"/>
    <w:rsid w:val="16481B85"/>
    <w:rsid w:val="17BD4979"/>
    <w:rsid w:val="1A204BC7"/>
    <w:rsid w:val="1A9729DB"/>
    <w:rsid w:val="1DC343D9"/>
    <w:rsid w:val="1F3A4035"/>
    <w:rsid w:val="288742BE"/>
    <w:rsid w:val="29717102"/>
    <w:rsid w:val="29DF5F05"/>
    <w:rsid w:val="2A7D5978"/>
    <w:rsid w:val="2D014107"/>
    <w:rsid w:val="2D6919E1"/>
    <w:rsid w:val="2E49122D"/>
    <w:rsid w:val="33EA5E3B"/>
    <w:rsid w:val="3EC666D0"/>
    <w:rsid w:val="3F2A7F57"/>
    <w:rsid w:val="409B0AF5"/>
    <w:rsid w:val="41BD2B78"/>
    <w:rsid w:val="42D7726A"/>
    <w:rsid w:val="436F06B1"/>
    <w:rsid w:val="442D0F7F"/>
    <w:rsid w:val="44C935E1"/>
    <w:rsid w:val="44FB67A3"/>
    <w:rsid w:val="45EC0EEC"/>
    <w:rsid w:val="4916491B"/>
    <w:rsid w:val="4AEF3676"/>
    <w:rsid w:val="4B766DDB"/>
    <w:rsid w:val="4F8930E7"/>
    <w:rsid w:val="52AC6708"/>
    <w:rsid w:val="53777A8E"/>
    <w:rsid w:val="581A4428"/>
    <w:rsid w:val="58C658D3"/>
    <w:rsid w:val="5937261D"/>
    <w:rsid w:val="5A577AE0"/>
    <w:rsid w:val="5BC4047B"/>
    <w:rsid w:val="67C218A5"/>
    <w:rsid w:val="680D3662"/>
    <w:rsid w:val="689C4759"/>
    <w:rsid w:val="6BC7684B"/>
    <w:rsid w:val="6BF32C23"/>
    <w:rsid w:val="6CDB6C0B"/>
    <w:rsid w:val="6DB24ECA"/>
    <w:rsid w:val="6EBA6E02"/>
    <w:rsid w:val="73AE7220"/>
    <w:rsid w:val="75A35605"/>
    <w:rsid w:val="78245086"/>
    <w:rsid w:val="79185FB3"/>
    <w:rsid w:val="7C742571"/>
    <w:rsid w:val="7E671605"/>
    <w:rsid w:val="7F1C70FF"/>
    <w:rsid w:val="7FA27F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next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2441</Words>
  <Characters>2571</Characters>
  <Lines>35</Lines>
  <Paragraphs>10</Paragraphs>
  <TotalTime>24</TotalTime>
  <ScaleCrop>false</ScaleCrop>
  <LinksUpToDate>false</LinksUpToDate>
  <CharactersWithSpaces>3026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2022-06-27T07:16:00Z</dcterms:created>
  <dc:creator>zhoubo432@outlook.com</dc:creator>
  <cp:lastModifiedBy>若风</cp:lastModifiedBy>
  <dcterms:modified xsi:type="dcterms:W3CDTF">2024-05-23T08:44:08Z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C9D29FEF108B4BBE9C93C719BB67F0B9_13</vt:lpwstr>
  </property>
</Properties>
</file>