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6F06DB">
      <w:pPr>
        <w:spacing w:line="240" w:lineRule="auto"/>
        <w:jc w:val="right"/>
        <w:rPr>
          <w:rFonts w:eastAsia="宋体" w:cs="Times New Roman"/>
          <w:b/>
          <w:bCs/>
          <w:color w:val="FFFFFF"/>
          <w:sz w:val="32"/>
          <w:szCs w:val="32"/>
        </w:rPr>
      </w:pPr>
      <w:bookmarkStart w:id="0" w:name="_GoBack"/>
      <w:bookmarkEnd w:id="0"/>
    </w:p>
    <w:p w14:paraId="58A1DE97">
      <w:pPr>
        <w:spacing w:line="240" w:lineRule="auto"/>
        <w:jc w:val="distribute"/>
        <w:rPr>
          <w:rFonts w:eastAsia="方正小标宋简体" w:cs="Times New Roman"/>
          <w:bCs/>
          <w:color w:val="FF0000"/>
          <w:w w:val="90"/>
          <w:sz w:val="84"/>
          <w:szCs w:val="84"/>
        </w:rPr>
      </w:pPr>
      <w:r>
        <w:rPr>
          <w:rFonts w:eastAsia="方正小标宋简体" w:cs="Times New Roman"/>
          <w:bCs/>
          <w:color w:val="FF0000"/>
          <w:w w:val="90"/>
          <w:sz w:val="84"/>
          <w:szCs w:val="8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-59055</wp:posOffset>
                </wp:positionH>
                <wp:positionV relativeFrom="paragraph">
                  <wp:posOffset>944880</wp:posOffset>
                </wp:positionV>
                <wp:extent cx="5695950" cy="0"/>
                <wp:effectExtent l="0" t="10795" r="0" b="17780"/>
                <wp:wrapNone/>
                <wp:docPr id="1" name="自选图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95950" cy="0"/>
                        </a:xfrm>
                        <a:prstGeom prst="straightConnector1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2" o:spid="_x0000_s1026" o:spt="32" type="#_x0000_t32" style="position:absolute;left:0pt;margin-left:-4.65pt;margin-top:74.4pt;height:0pt;width:448.5pt;z-index:251659264;mso-width-relative:page;mso-height-relative:page;" filled="f" stroked="t" coordsize="21600,21600" o:gfxdata="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yxOfNdcAAAAKAQAADwAAAAAAAAABACAAAAAiAAAAZHJzL2Rvd25yZXYueG1sUEsB&#10;AhQAFAAAAAgAh07iQK0NaSn2AQAA5AMAAA4AAAAAAAAAAQAgAAAAJgEAAGRycy9lMm9Eb2MueG1s&#10;UEsFBgAAAAAGAAYAWQEAAI4FAAAAAA==&#10;">
                <v:fill on="f" focussize="0,0"/>
                <v:stroke weight="1.75pt" color="#FF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eastAsia="方正小标宋简体" w:cs="Times New Roman"/>
          <w:bCs/>
          <w:color w:val="FF0000"/>
          <w:w w:val="90"/>
          <w:sz w:val="84"/>
          <w:szCs w:val="84"/>
        </w:rPr>
        <w:t>衡阳市社会科学界联合会</w:t>
      </w:r>
    </w:p>
    <w:p w14:paraId="71F6CC1E">
      <w:pPr>
        <w:pStyle w:val="3"/>
        <w:bidi w:val="0"/>
        <w:rPr>
          <w:rFonts w:hint="eastAsia" w:ascii="方正小标宋简体" w:hAnsi="方正小标宋简体"/>
          <w:b/>
          <w:sz w:val="44"/>
        </w:rPr>
      </w:pPr>
    </w:p>
    <w:p w14:paraId="0A23CCDC">
      <w:pPr>
        <w:pStyle w:val="3"/>
        <w:bidi w:val="0"/>
        <w:rPr>
          <w:rFonts w:hint="eastAsia" w:ascii="方正小标宋简体" w:hAnsi="方正小标宋简体"/>
          <w:b w:val="0"/>
          <w:bCs/>
          <w:sz w:val="44"/>
          <w:lang w:val="en-US" w:eastAsia="zh-CN"/>
        </w:rPr>
      </w:pPr>
      <w:r>
        <w:rPr>
          <w:rFonts w:hint="eastAsia" w:ascii="方正小标宋简体" w:hAnsi="方正小标宋简体"/>
          <w:b w:val="0"/>
          <w:bCs/>
          <w:sz w:val="44"/>
        </w:rPr>
        <w:t>关于征集</w:t>
      </w:r>
      <w:r>
        <w:rPr>
          <w:rFonts w:hint="eastAsia" w:ascii="方正小标宋简体" w:hAnsi="方正小标宋简体"/>
          <w:b w:val="0"/>
          <w:bCs/>
          <w:sz w:val="44"/>
          <w:lang w:val="en-US" w:eastAsia="zh-CN"/>
        </w:rPr>
        <w:t>2025年度衡阳市社科基金项目</w:t>
      </w:r>
    </w:p>
    <w:p w14:paraId="5891B587">
      <w:pPr>
        <w:pStyle w:val="3"/>
        <w:bidi w:val="0"/>
        <w:rPr>
          <w:rFonts w:hint="eastAsia" w:ascii="方正小标宋简体" w:hAnsi="方正小标宋简体"/>
          <w:b w:val="0"/>
          <w:bCs/>
          <w:sz w:val="44"/>
        </w:rPr>
      </w:pPr>
      <w:r>
        <w:rPr>
          <w:rFonts w:hint="eastAsia" w:ascii="方正小标宋简体" w:hAnsi="方正小标宋简体"/>
          <w:b w:val="0"/>
          <w:bCs/>
          <w:sz w:val="44"/>
        </w:rPr>
        <w:t>选题的通知</w:t>
      </w:r>
    </w:p>
    <w:p w14:paraId="5F91D4FE">
      <w:pPr>
        <w:rPr>
          <w:rFonts w:hint="eastAsia"/>
          <w:lang w:eastAsia="zh-CN"/>
        </w:rPr>
      </w:pPr>
    </w:p>
    <w:p w14:paraId="7052E3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/>
        </w:rPr>
      </w:pPr>
      <w:r>
        <w:rPr>
          <w:rFonts w:hint="eastAsia"/>
          <w:lang w:eastAsia="zh-CN"/>
        </w:rPr>
        <w:t>各有关单位</w:t>
      </w:r>
      <w:r>
        <w:rPr>
          <w:rFonts w:hint="eastAsia"/>
        </w:rPr>
        <w:t>：</w:t>
      </w:r>
    </w:p>
    <w:p w14:paraId="152DD8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仿宋_GB2312" w:hAnsi="仿宋_GB2312"/>
          <w:sz w:val="32"/>
        </w:rPr>
      </w:pPr>
      <w:r>
        <w:rPr>
          <w:rFonts w:hint="eastAsia" w:ascii="仿宋_GB2312" w:hAnsi="仿宋_GB2312"/>
          <w:sz w:val="32"/>
        </w:rPr>
        <w:t>为了</w:t>
      </w:r>
      <w:r>
        <w:rPr>
          <w:rFonts w:hint="eastAsia" w:ascii="仿宋_GB2312" w:hAnsi="仿宋_GB2312"/>
          <w:sz w:val="32"/>
          <w:lang w:eastAsia="zh-CN"/>
        </w:rPr>
        <w:t>进一步</w:t>
      </w:r>
      <w:r>
        <w:rPr>
          <w:rFonts w:hint="eastAsia" w:ascii="仿宋_GB2312" w:hAnsi="仿宋_GB2312"/>
          <w:sz w:val="32"/>
        </w:rPr>
        <w:t>提高2025年度</w:t>
      </w:r>
      <w:r>
        <w:rPr>
          <w:rFonts w:hint="eastAsia" w:ascii="仿宋_GB2312" w:hAnsi="仿宋_GB2312"/>
          <w:sz w:val="32"/>
          <w:lang w:eastAsia="zh-CN"/>
        </w:rPr>
        <w:t>衡阳市社科基金项目</w:t>
      </w:r>
      <w:r>
        <w:rPr>
          <w:rFonts w:hint="eastAsia" w:ascii="仿宋_GB2312" w:hAnsi="仿宋_GB2312"/>
          <w:sz w:val="32"/>
        </w:rPr>
        <w:t>课题质量，做好</w:t>
      </w:r>
      <w:r>
        <w:rPr>
          <w:rFonts w:hint="eastAsia" w:ascii="仿宋_GB2312" w:hAnsi="仿宋_GB2312"/>
          <w:sz w:val="32"/>
          <w:lang w:eastAsia="zh-CN"/>
        </w:rPr>
        <w:t>课题</w:t>
      </w:r>
      <w:r>
        <w:rPr>
          <w:rFonts w:hint="eastAsia" w:ascii="仿宋_GB2312" w:hAnsi="仿宋_GB2312"/>
          <w:sz w:val="32"/>
        </w:rPr>
        <w:t>指南编制工作，现将选题征集事宜通知如下：</w:t>
      </w:r>
    </w:p>
    <w:p w14:paraId="0DA2D0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仿宋_GB2312" w:hAnsi="仿宋_GB2312" w:eastAsia="仿宋_GB2312" w:cs="Times New Roman"/>
          <w:kern w:val="2"/>
          <w:sz w:val="32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Times New Roman"/>
          <w:kern w:val="2"/>
          <w:sz w:val="32"/>
          <w:szCs w:val="24"/>
          <w:lang w:val="en-US" w:eastAsia="zh-CN" w:bidi="ar-SA"/>
        </w:rPr>
        <w:t>1.</w:t>
      </w:r>
      <w:r>
        <w:rPr>
          <w:rFonts w:hint="eastAsia" w:ascii="仿宋_GB2312" w:hAnsi="仿宋_GB2312" w:cs="Times New Roman"/>
          <w:kern w:val="2"/>
          <w:sz w:val="32"/>
          <w:szCs w:val="24"/>
          <w:lang w:val="en-US" w:eastAsia="zh-CN" w:bidi="ar-SA"/>
        </w:rPr>
        <w:t>选题</w:t>
      </w:r>
      <w:r>
        <w:rPr>
          <w:rFonts w:hint="eastAsia" w:ascii="仿宋_GB2312" w:hAnsi="仿宋_GB2312" w:eastAsia="仿宋_GB2312" w:cs="Times New Roman"/>
          <w:kern w:val="2"/>
          <w:sz w:val="32"/>
          <w:szCs w:val="24"/>
          <w:lang w:val="en-US" w:eastAsia="zh-CN" w:bidi="ar-SA"/>
        </w:rPr>
        <w:t>要求。以习近平新时代中国特色社会主义思想为指导，围绕市委市政府重大工作部署，</w:t>
      </w:r>
      <w:r>
        <w:rPr>
          <w:rFonts w:hint="eastAsia" w:ascii="仿宋_GB2312" w:hAnsi="仿宋_GB2312" w:eastAsia="仿宋_GB2312" w:cs="Times New Roman"/>
          <w:kern w:val="2"/>
          <w:sz w:val="32"/>
          <w:szCs w:val="24"/>
          <w:lang w:val="zh-CN" w:eastAsia="zh-CN" w:bidi="ar-SA"/>
        </w:rPr>
        <w:t>聚焦近年来我市经济社会高质量发展中的热点难点焦点问题</w:t>
      </w:r>
      <w:r>
        <w:rPr>
          <w:rFonts w:hint="eastAsia" w:ascii="仿宋_GB2312" w:hAnsi="仿宋_GB2312" w:eastAsia="仿宋_GB2312" w:cs="Times New Roman"/>
          <w:kern w:val="2"/>
          <w:sz w:val="32"/>
          <w:szCs w:val="24"/>
          <w:lang w:val="en-US" w:eastAsia="zh-CN" w:bidi="ar-SA"/>
        </w:rPr>
        <w:t>。题目表述要准确、严谨、规范，原则上不加副标题，不超过30个字。</w:t>
      </w:r>
    </w:p>
    <w:p w14:paraId="665757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仿宋_GB2312" w:hAnsi="仿宋_GB2312"/>
          <w:sz w:val="32"/>
        </w:rPr>
      </w:pPr>
      <w:r>
        <w:rPr>
          <w:rFonts w:hint="eastAsia" w:ascii="仿宋_GB2312" w:hAnsi="仿宋_GB2312"/>
          <w:sz w:val="32"/>
        </w:rPr>
        <w:t>2.征集形式。每</w:t>
      </w:r>
      <w:r>
        <w:rPr>
          <w:rFonts w:hint="eastAsia" w:ascii="仿宋_GB2312" w:hAnsi="仿宋_GB2312"/>
          <w:sz w:val="32"/>
          <w:lang w:eastAsia="zh-CN"/>
        </w:rPr>
        <w:t>人</w:t>
      </w:r>
      <w:r>
        <w:rPr>
          <w:rFonts w:hint="eastAsia" w:ascii="仿宋_GB2312" w:hAnsi="仿宋_GB2312"/>
          <w:sz w:val="32"/>
        </w:rPr>
        <w:t>推荐选题不超过3个。所有选题建议请推荐人直接填写《</w:t>
      </w:r>
      <w:r>
        <w:rPr>
          <w:rFonts w:hint="eastAsia" w:ascii="仿宋_GB2312" w:hAnsi="仿宋_GB2312"/>
          <w:sz w:val="32"/>
          <w:lang w:eastAsia="zh-CN"/>
        </w:rPr>
        <w:t>衡阳市社科基金项目</w:t>
      </w:r>
      <w:r>
        <w:rPr>
          <w:rFonts w:hint="eastAsia" w:ascii="仿宋_GB2312" w:hAnsi="仿宋_GB2312"/>
          <w:sz w:val="32"/>
        </w:rPr>
        <w:t>选题推荐表》（见附件），并发送至指定邮箱。</w:t>
      </w:r>
    </w:p>
    <w:p w14:paraId="4F0387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仿宋_GB2312" w:hAnsi="仿宋_GB2312"/>
          <w:sz w:val="32"/>
        </w:rPr>
      </w:pPr>
      <w:r>
        <w:rPr>
          <w:rFonts w:hint="eastAsia" w:ascii="仿宋_GB2312" w:hAnsi="仿宋_GB2312"/>
          <w:sz w:val="32"/>
        </w:rPr>
        <w:t>3.征集结果使用。</w:t>
      </w:r>
      <w:r>
        <w:rPr>
          <w:rFonts w:hint="eastAsia" w:ascii="仿宋_GB2312" w:hAnsi="仿宋_GB2312"/>
          <w:sz w:val="32"/>
          <w:lang w:eastAsia="zh-CN"/>
        </w:rPr>
        <w:t>市社科联将择优选择</w:t>
      </w:r>
      <w:r>
        <w:rPr>
          <w:rFonts w:hint="eastAsia" w:ascii="仿宋_GB2312" w:hAnsi="仿宋_GB2312"/>
          <w:sz w:val="32"/>
        </w:rPr>
        <w:t>部分选题列入2025年度</w:t>
      </w:r>
      <w:r>
        <w:rPr>
          <w:rFonts w:hint="eastAsia" w:ascii="仿宋_GB2312" w:hAnsi="仿宋_GB2312"/>
          <w:sz w:val="32"/>
          <w:lang w:eastAsia="zh-CN"/>
        </w:rPr>
        <w:t>衡阳市社科基金项目</w:t>
      </w:r>
      <w:r>
        <w:rPr>
          <w:rFonts w:hint="eastAsia" w:ascii="仿宋_GB2312" w:hAnsi="仿宋_GB2312"/>
          <w:sz w:val="32"/>
        </w:rPr>
        <w:t>课题指南。</w:t>
      </w:r>
    </w:p>
    <w:p w14:paraId="5EC029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仿宋_GB2312" w:hAnsi="仿宋_GB2312"/>
          <w:sz w:val="32"/>
        </w:rPr>
      </w:pPr>
      <w:r>
        <w:rPr>
          <w:rFonts w:hint="eastAsia" w:ascii="仿宋_GB2312" w:hAnsi="仿宋_GB2312"/>
          <w:sz w:val="32"/>
        </w:rPr>
        <w:t>4.征集时间。自通知发布之日起，至202</w:t>
      </w:r>
      <w:r>
        <w:rPr>
          <w:rFonts w:hint="eastAsia" w:ascii="仿宋_GB2312" w:hAnsi="仿宋_GB2312"/>
          <w:sz w:val="32"/>
          <w:lang w:val="en-US" w:eastAsia="zh-CN"/>
        </w:rPr>
        <w:t>5</w:t>
      </w:r>
      <w:r>
        <w:rPr>
          <w:rFonts w:hint="eastAsia" w:ascii="仿宋_GB2312" w:hAnsi="仿宋_GB2312"/>
          <w:sz w:val="32"/>
        </w:rPr>
        <w:t>年</w:t>
      </w:r>
      <w:r>
        <w:rPr>
          <w:rFonts w:hint="eastAsia" w:ascii="仿宋_GB2312" w:hAnsi="仿宋_GB2312"/>
          <w:sz w:val="32"/>
          <w:lang w:val="en-US" w:eastAsia="zh-CN"/>
        </w:rPr>
        <w:t>2</w:t>
      </w:r>
      <w:r>
        <w:rPr>
          <w:rFonts w:hint="eastAsia" w:ascii="仿宋_GB2312" w:hAnsi="仿宋_GB2312"/>
          <w:sz w:val="32"/>
        </w:rPr>
        <w:t>月</w:t>
      </w:r>
      <w:r>
        <w:rPr>
          <w:rFonts w:hint="eastAsia" w:ascii="仿宋_GB2312" w:hAnsi="仿宋_GB2312"/>
          <w:sz w:val="32"/>
          <w:lang w:val="en-US" w:eastAsia="zh-CN"/>
        </w:rPr>
        <w:t>20</w:t>
      </w:r>
      <w:r>
        <w:rPr>
          <w:rFonts w:hint="eastAsia" w:ascii="仿宋_GB2312" w:hAnsi="仿宋_GB2312"/>
          <w:sz w:val="32"/>
        </w:rPr>
        <w:t>日止。</w:t>
      </w:r>
    </w:p>
    <w:p w14:paraId="102DBE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仿宋_GB2312" w:hAnsi="仿宋_GB2312" w:eastAsia="仿宋_GB2312"/>
          <w:sz w:val="32"/>
          <w:lang w:val="en-US" w:eastAsia="zh-CN"/>
        </w:rPr>
      </w:pPr>
      <w:r>
        <w:rPr>
          <w:rFonts w:hint="eastAsia" w:ascii="仿宋_GB2312" w:hAnsi="仿宋_GB2312"/>
          <w:sz w:val="32"/>
        </w:rPr>
        <w:t>联系电话：073</w:t>
      </w:r>
      <w:r>
        <w:rPr>
          <w:rFonts w:hint="eastAsia" w:ascii="仿宋_GB2312" w:hAnsi="仿宋_GB2312"/>
          <w:sz w:val="32"/>
          <w:lang w:val="en-US" w:eastAsia="zh-CN"/>
        </w:rPr>
        <w:t>4</w:t>
      </w:r>
      <w:r>
        <w:rPr>
          <w:rFonts w:hint="eastAsia" w:ascii="仿宋_GB2312" w:hAnsi="仿宋_GB2312"/>
          <w:sz w:val="32"/>
        </w:rPr>
        <w:t>-8</w:t>
      </w:r>
      <w:r>
        <w:rPr>
          <w:rFonts w:hint="eastAsia" w:ascii="仿宋_GB2312" w:hAnsi="仿宋_GB2312"/>
          <w:sz w:val="32"/>
          <w:lang w:val="en-US" w:eastAsia="zh-CN"/>
        </w:rPr>
        <w:t>866761</w:t>
      </w:r>
      <w:r>
        <w:rPr>
          <w:rFonts w:hint="eastAsia" w:ascii="仿宋_GB2312" w:hAnsi="仿宋_GB2312"/>
          <w:sz w:val="32"/>
        </w:rPr>
        <w:t>，办公邮箱：</w:t>
      </w:r>
      <w:r>
        <w:rPr>
          <w:rFonts w:hint="eastAsia" w:ascii="仿宋_GB2312" w:hAnsi="仿宋_GB2312"/>
          <w:sz w:val="32"/>
          <w:lang w:val="en-US" w:eastAsia="zh-CN"/>
        </w:rPr>
        <w:t>hyskky@163.com</w:t>
      </w:r>
    </w:p>
    <w:p w14:paraId="337B46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/>
          <w:sz w:val="32"/>
        </w:rPr>
      </w:pPr>
    </w:p>
    <w:p w14:paraId="5A0FFE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/>
          <w:sz w:val="32"/>
        </w:rPr>
      </w:pPr>
      <w:r>
        <w:rPr>
          <w:rFonts w:hint="eastAsia" w:ascii="仿宋_GB2312" w:hAnsi="仿宋_GB2312"/>
          <w:sz w:val="32"/>
        </w:rPr>
        <w:t>附件：</w:t>
      </w:r>
      <w:r>
        <w:rPr>
          <w:rFonts w:hint="eastAsia" w:ascii="仿宋_GB2312" w:hAnsi="仿宋_GB2312"/>
          <w:sz w:val="32"/>
          <w:lang w:eastAsia="zh-CN"/>
        </w:rPr>
        <w:t>衡阳市社科基金项目</w:t>
      </w:r>
      <w:r>
        <w:rPr>
          <w:rFonts w:hint="eastAsia" w:ascii="仿宋_GB2312" w:hAnsi="仿宋_GB2312"/>
          <w:sz w:val="32"/>
        </w:rPr>
        <w:t>选题推荐表</w:t>
      </w:r>
    </w:p>
    <w:p w14:paraId="027493E3">
      <w:pPr>
        <w:rPr>
          <w:rFonts w:hint="eastAsia" w:ascii="仿宋_GB2312" w:hAnsi="仿宋_GB2312"/>
          <w:sz w:val="32"/>
        </w:rPr>
      </w:pPr>
    </w:p>
    <w:p w14:paraId="5C729026">
      <w:pPr>
        <w:jc w:val="right"/>
        <w:rPr>
          <w:rFonts w:hint="eastAsia" w:ascii="仿宋_GB2312" w:hAnsi="仿宋_GB2312" w:eastAsia="仿宋_GB2312"/>
          <w:sz w:val="32"/>
          <w:lang w:val="en-US" w:eastAsia="zh-CN"/>
        </w:rPr>
      </w:pPr>
      <w:r>
        <w:rPr>
          <w:rFonts w:hint="eastAsia" w:ascii="仿宋_GB2312" w:hAnsi="仿宋_GB2312"/>
          <w:sz w:val="32"/>
        </w:rPr>
        <w:t xml:space="preserve">                 </w:t>
      </w:r>
      <w:r>
        <w:rPr>
          <w:rFonts w:hint="eastAsia" w:ascii="仿宋_GB2312" w:hAnsi="仿宋_GB2312"/>
          <w:sz w:val="32"/>
          <w:lang w:eastAsia="zh-CN"/>
        </w:rPr>
        <w:t>衡阳市社会科学界联合会</w:t>
      </w:r>
    </w:p>
    <w:p w14:paraId="5305B695">
      <w:pPr>
        <w:jc w:val="left"/>
        <w:rPr>
          <w:rFonts w:hint="eastAsia" w:ascii="仿宋_GB2312" w:hAnsi="仿宋_GB2312"/>
          <w:sz w:val="32"/>
        </w:rPr>
      </w:pPr>
      <w:r>
        <w:rPr>
          <w:rFonts w:hint="eastAsia" w:ascii="仿宋_GB2312" w:hAnsi="仿宋_GB2312"/>
          <w:sz w:val="32"/>
        </w:rPr>
        <w:t>                     </w:t>
      </w:r>
      <w:r>
        <w:rPr>
          <w:rFonts w:hint="eastAsia" w:ascii="仿宋_GB2312" w:hAnsi="仿宋_GB2312"/>
          <w:sz w:val="32"/>
          <w:lang w:val="en-US" w:eastAsia="zh-CN"/>
        </w:rPr>
        <w:t xml:space="preserve">                </w:t>
      </w:r>
      <w:r>
        <w:rPr>
          <w:rFonts w:hint="eastAsia" w:ascii="仿宋_GB2312" w:hAnsi="仿宋_GB2312"/>
          <w:sz w:val="32"/>
        </w:rPr>
        <w:t>202</w:t>
      </w:r>
      <w:r>
        <w:rPr>
          <w:rFonts w:hint="eastAsia" w:ascii="仿宋_GB2312" w:hAnsi="仿宋_GB2312"/>
          <w:sz w:val="32"/>
          <w:lang w:val="en-US" w:eastAsia="zh-CN"/>
        </w:rPr>
        <w:t>5</w:t>
      </w:r>
      <w:r>
        <w:rPr>
          <w:rFonts w:hint="eastAsia" w:ascii="仿宋_GB2312" w:hAnsi="仿宋_GB2312"/>
          <w:sz w:val="32"/>
        </w:rPr>
        <w:t>年2月</w:t>
      </w:r>
      <w:r>
        <w:rPr>
          <w:rFonts w:hint="eastAsia" w:ascii="仿宋_GB2312" w:hAnsi="仿宋_GB2312"/>
          <w:sz w:val="32"/>
          <w:lang w:val="en-US" w:eastAsia="zh-CN"/>
        </w:rPr>
        <w:t>13</w:t>
      </w:r>
      <w:r>
        <w:rPr>
          <w:rFonts w:hint="eastAsia" w:ascii="仿宋_GB2312" w:hAnsi="仿宋_GB2312"/>
          <w:sz w:val="32"/>
        </w:rPr>
        <w:t>日</w:t>
      </w:r>
    </w:p>
    <w:p w14:paraId="7F825A03">
      <w:pPr>
        <w:pStyle w:val="2"/>
        <w:rPr>
          <w:rFonts w:hint="eastAsia" w:ascii="仿宋_GB2312" w:hAnsi="仿宋_GB2312"/>
          <w:sz w:val="32"/>
        </w:rPr>
      </w:pPr>
    </w:p>
    <w:p w14:paraId="3F8F9C6C">
      <w:pPr>
        <w:pStyle w:val="2"/>
        <w:rPr>
          <w:rFonts w:hint="eastAsia" w:ascii="仿宋_GB2312" w:hAnsi="仿宋_GB2312"/>
          <w:sz w:val="32"/>
        </w:rPr>
        <w:sectPr>
          <w:pgSz w:w="11906" w:h="16838"/>
          <w:pgMar w:top="2098" w:right="1474" w:bottom="1984" w:left="1587" w:header="851" w:footer="992" w:gutter="0"/>
          <w:cols w:space="720" w:num="1"/>
          <w:rtlGutter w:val="0"/>
          <w:docGrid w:type="lines" w:linePitch="312" w:charSpace="0"/>
        </w:sectPr>
      </w:pPr>
    </w:p>
    <w:p w14:paraId="693E0C4E">
      <w:pPr>
        <w:spacing w:line="720" w:lineRule="exact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</w:p>
    <w:p w14:paraId="5720E587">
      <w:pPr>
        <w:spacing w:line="720" w:lineRule="exact"/>
        <w:jc w:val="center"/>
        <w:rPr>
          <w:rFonts w:hint="eastAsia" w:ascii="方正小标宋简体" w:hAnsi="Times New Roman" w:eastAsia="方正小标宋简体" w:cs="Times New Roman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  <w:lang w:eastAsia="zh-CN"/>
        </w:rPr>
        <w:t>衡阳市社科基金项目</w:t>
      </w:r>
      <w:r>
        <w:rPr>
          <w:rFonts w:hint="eastAsia" w:ascii="方正小标宋简体" w:hAnsi="Times New Roman" w:eastAsia="方正小标宋简体" w:cs="Times New Roman"/>
          <w:sz w:val="44"/>
          <w:szCs w:val="44"/>
        </w:rPr>
        <w:t>选题</w:t>
      </w:r>
      <w:r>
        <w:rPr>
          <w:rFonts w:hint="eastAsia" w:ascii="方正小标宋简体" w:hAnsi="Times New Roman" w:eastAsia="方正小标宋简体" w:cs="Times New Roman"/>
          <w:sz w:val="44"/>
          <w:szCs w:val="44"/>
          <w:lang w:eastAsia="zh-CN"/>
        </w:rPr>
        <w:t>推荐</w:t>
      </w:r>
      <w:r>
        <w:rPr>
          <w:rFonts w:hint="eastAsia" w:ascii="方正小标宋简体" w:hAnsi="Times New Roman" w:eastAsia="方正小标宋简体" w:cs="Times New Roman"/>
          <w:sz w:val="44"/>
          <w:szCs w:val="44"/>
        </w:rPr>
        <w:t>表</w:t>
      </w:r>
    </w:p>
    <w:p w14:paraId="172EED4B">
      <w:pPr>
        <w:spacing w:line="520" w:lineRule="exact"/>
        <w:jc w:val="center"/>
        <w:rPr>
          <w:rFonts w:hint="eastAsia" w:ascii="方正小标宋简体" w:hAnsi="Times New Roman" w:eastAsia="方正小标宋简体" w:cs="Times New Roman"/>
          <w:sz w:val="36"/>
          <w:szCs w:val="36"/>
        </w:rPr>
      </w:pPr>
    </w:p>
    <w:tbl>
      <w:tblPr>
        <w:tblStyle w:val="6"/>
        <w:tblW w:w="0" w:type="auto"/>
        <w:tblInd w:w="-2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1"/>
        <w:gridCol w:w="3165"/>
        <w:gridCol w:w="1815"/>
        <w:gridCol w:w="2760"/>
        <w:gridCol w:w="2040"/>
        <w:gridCol w:w="2220"/>
      </w:tblGrid>
      <w:tr w14:paraId="5FDBBA1D">
        <w:trPr>
          <w:trHeight w:val="288" w:hRule="atLeast"/>
        </w:trPr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1910A5">
            <w:pPr>
              <w:widowControl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</w:rPr>
              <w:t>序号</w:t>
            </w:r>
          </w:p>
        </w:tc>
        <w:tc>
          <w:tcPr>
            <w:tcW w:w="31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02E57F">
            <w:pPr>
              <w:widowControl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</w:rPr>
              <w:t>选题名称</w:t>
            </w:r>
          </w:p>
        </w:tc>
        <w:tc>
          <w:tcPr>
            <w:tcW w:w="18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88A53D">
            <w:pPr>
              <w:widowControl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eastAsia="zh-CN"/>
              </w:rPr>
              <w:t>推荐人</w:t>
            </w:r>
          </w:p>
        </w:tc>
        <w:tc>
          <w:tcPr>
            <w:tcW w:w="2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74EE83">
            <w:pPr>
              <w:widowControl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eastAsia="zh-CN"/>
              </w:rPr>
              <w:t>工作单位</w:t>
            </w:r>
          </w:p>
        </w:tc>
        <w:tc>
          <w:tcPr>
            <w:tcW w:w="2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03630A">
            <w:pPr>
              <w:widowControl/>
              <w:spacing w:line="240" w:lineRule="auto"/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eastAsia="zh-CN"/>
              </w:rPr>
              <w:t>职称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val="en-US" w:eastAsia="zh-CN"/>
              </w:rPr>
              <w:t>/职务</w:t>
            </w:r>
          </w:p>
        </w:tc>
        <w:tc>
          <w:tcPr>
            <w:tcW w:w="2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61FFED">
            <w:pPr>
              <w:widowControl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eastAsia="zh-CN"/>
              </w:rPr>
              <w:t>联系电话</w:t>
            </w:r>
          </w:p>
        </w:tc>
      </w:tr>
      <w:tr w14:paraId="0BFCA7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BE3B6E">
            <w:pPr>
              <w:widowControl/>
              <w:spacing w:line="240" w:lineRule="auto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D83133">
            <w:pPr>
              <w:widowControl/>
              <w:spacing w:line="240" w:lineRule="auto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CD4ECE">
            <w:pPr>
              <w:widowControl/>
              <w:spacing w:line="240" w:lineRule="auto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C58194">
            <w:pPr>
              <w:widowControl/>
              <w:spacing w:line="240" w:lineRule="auto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D3974F">
            <w:pPr>
              <w:widowControl/>
              <w:spacing w:line="240" w:lineRule="auto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5D6A54">
            <w:pPr>
              <w:widowControl/>
              <w:spacing w:line="240" w:lineRule="auto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  <w:tr w14:paraId="7F0B4A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B69B48">
            <w:pPr>
              <w:widowControl/>
              <w:spacing w:line="240" w:lineRule="auto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　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38575D">
            <w:pPr>
              <w:widowControl/>
              <w:spacing w:line="240" w:lineRule="auto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　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158D7D">
            <w:pPr>
              <w:widowControl/>
              <w:spacing w:line="240" w:lineRule="auto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　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B5B26D">
            <w:pPr>
              <w:widowControl/>
              <w:spacing w:line="240" w:lineRule="auto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　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F0373F">
            <w:pPr>
              <w:widowControl/>
              <w:spacing w:line="240" w:lineRule="auto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2B3CB5">
            <w:pPr>
              <w:widowControl/>
              <w:spacing w:line="240" w:lineRule="auto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  <w:tr w14:paraId="75BB37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6E6710">
            <w:pPr>
              <w:widowControl/>
              <w:spacing w:line="240" w:lineRule="auto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　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8D6324">
            <w:pPr>
              <w:widowControl/>
              <w:spacing w:line="240" w:lineRule="auto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　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544101">
            <w:pPr>
              <w:widowControl/>
              <w:spacing w:line="240" w:lineRule="auto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　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6A368A">
            <w:pPr>
              <w:widowControl/>
              <w:spacing w:line="240" w:lineRule="auto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　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B0928E">
            <w:pPr>
              <w:widowControl/>
              <w:spacing w:line="240" w:lineRule="auto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88221F">
            <w:pPr>
              <w:widowControl/>
              <w:spacing w:line="240" w:lineRule="auto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  <w:tr w14:paraId="161A94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34560D">
            <w:pPr>
              <w:widowControl/>
              <w:spacing w:line="240" w:lineRule="auto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　</w:t>
            </w:r>
          </w:p>
        </w:tc>
        <w:tc>
          <w:tcPr>
            <w:tcW w:w="3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51CC2C">
            <w:pPr>
              <w:widowControl/>
              <w:spacing w:line="240" w:lineRule="auto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　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4DFE4E">
            <w:pPr>
              <w:widowControl/>
              <w:spacing w:line="240" w:lineRule="auto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　</w:t>
            </w:r>
          </w:p>
        </w:tc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AF8C81">
            <w:pPr>
              <w:widowControl/>
              <w:spacing w:line="240" w:lineRule="auto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　</w:t>
            </w: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80CFCD">
            <w:pPr>
              <w:widowControl/>
              <w:spacing w:line="240" w:lineRule="auto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D25038">
            <w:pPr>
              <w:widowControl/>
              <w:spacing w:line="240" w:lineRule="auto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  <w:tr w14:paraId="4C9BE5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1D946B">
            <w:pPr>
              <w:widowControl/>
              <w:spacing w:line="240" w:lineRule="auto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　</w:t>
            </w:r>
          </w:p>
        </w:tc>
        <w:tc>
          <w:tcPr>
            <w:tcW w:w="3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79C637">
            <w:pPr>
              <w:widowControl/>
              <w:spacing w:line="240" w:lineRule="auto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　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4945DE">
            <w:pPr>
              <w:widowControl/>
              <w:spacing w:line="240" w:lineRule="auto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　</w:t>
            </w:r>
          </w:p>
        </w:tc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7AA86F">
            <w:pPr>
              <w:widowControl/>
              <w:spacing w:line="240" w:lineRule="auto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　</w:t>
            </w: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D44D59">
            <w:pPr>
              <w:widowControl/>
              <w:spacing w:line="240" w:lineRule="auto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53C8B7">
            <w:pPr>
              <w:widowControl/>
              <w:spacing w:line="240" w:lineRule="auto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  <w:tr w14:paraId="5C3379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04F6C9">
            <w:pPr>
              <w:widowControl/>
              <w:spacing w:line="240" w:lineRule="auto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29A5FD">
            <w:pPr>
              <w:widowControl/>
              <w:spacing w:line="240" w:lineRule="auto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E0B500">
            <w:pPr>
              <w:widowControl/>
              <w:spacing w:line="240" w:lineRule="auto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EA90F2">
            <w:pPr>
              <w:widowControl/>
              <w:spacing w:line="240" w:lineRule="auto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9FD515">
            <w:pPr>
              <w:widowControl/>
              <w:spacing w:line="240" w:lineRule="auto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BC31C1">
            <w:pPr>
              <w:widowControl/>
              <w:spacing w:line="240" w:lineRule="auto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</w:tbl>
    <w:p w14:paraId="661BFE20">
      <w:pPr>
        <w:pStyle w:val="2"/>
        <w:rPr>
          <w:rFonts w:hint="eastAsia" w:ascii="仿宋_GB2312" w:hAnsi="仿宋_GB2312"/>
          <w:sz w:val="32"/>
        </w:rPr>
      </w:pPr>
    </w:p>
    <w:sectPr>
      <w:pgSz w:w="16838" w:h="11906" w:orient="landscape"/>
      <w:pgMar w:top="1587" w:right="2098" w:bottom="1474" w:left="1984" w:header="851" w:footer="992" w:gutter="0"/>
      <w:cols w:space="72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仿宋_GBK">
    <w:altName w:val="微软雅黑"/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7D4FCF"/>
    <w:rsid w:val="0EBADB15"/>
    <w:rsid w:val="0FEC623F"/>
    <w:rsid w:val="1853130A"/>
    <w:rsid w:val="1FEAF21D"/>
    <w:rsid w:val="43F62EE6"/>
    <w:rsid w:val="5A7F10F8"/>
    <w:rsid w:val="5CFFACC1"/>
    <w:rsid w:val="5DFF1A20"/>
    <w:rsid w:val="5EEF612B"/>
    <w:rsid w:val="5F3A98BD"/>
    <w:rsid w:val="6BFDECE5"/>
    <w:rsid w:val="6FB7C590"/>
    <w:rsid w:val="7A7ED308"/>
    <w:rsid w:val="7B7D4FCF"/>
    <w:rsid w:val="7EDDC158"/>
    <w:rsid w:val="7FFF0601"/>
    <w:rsid w:val="8E71B700"/>
    <w:rsid w:val="927BF44F"/>
    <w:rsid w:val="9BBD3E41"/>
    <w:rsid w:val="BE7D2D3A"/>
    <w:rsid w:val="BEEEDDA6"/>
    <w:rsid w:val="BFC253DB"/>
    <w:rsid w:val="BFFEF24C"/>
    <w:rsid w:val="C2E7ADBA"/>
    <w:rsid w:val="CB6F4480"/>
    <w:rsid w:val="D537442A"/>
    <w:rsid w:val="DCFBA384"/>
    <w:rsid w:val="DF7FD6AC"/>
    <w:rsid w:val="EF276544"/>
    <w:rsid w:val="EFA3D268"/>
    <w:rsid w:val="F377717E"/>
    <w:rsid w:val="F7BB5669"/>
    <w:rsid w:val="F9EF5248"/>
    <w:rsid w:val="FEFD4270"/>
    <w:rsid w:val="FEFD5FE5"/>
    <w:rsid w:val="FF7FFABC"/>
    <w:rsid w:val="FFEF7BC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jc w:val="left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link w:val="8"/>
    <w:qFormat/>
    <w:uiPriority w:val="0"/>
    <w:pPr>
      <w:keepNext/>
      <w:keepLines/>
      <w:spacing w:beforeLines="0" w:beforeAutospacing="0" w:afterLines="0" w:afterAutospacing="0" w:line="560" w:lineRule="exact"/>
      <w:jc w:val="center"/>
      <w:outlineLvl w:val="0"/>
    </w:pPr>
    <w:rPr>
      <w:rFonts w:ascii="Calibri" w:hAnsi="Calibri" w:eastAsia="方正小标宋简体" w:cs="Times New Roman"/>
      <w:b/>
      <w:kern w:val="44"/>
      <w:sz w:val="44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540" w:lineRule="exact"/>
      <w:outlineLvl w:val="1"/>
    </w:pPr>
    <w:rPr>
      <w:rFonts w:ascii="Arial" w:hAnsi="Arial" w:eastAsia="黑体"/>
      <w:b/>
    </w:rPr>
  </w:style>
  <w:style w:type="character" w:default="1" w:styleId="7">
    <w:name w:val="Default Paragraph Font"/>
    <w:semiHidden/>
    <w:qFormat/>
    <w:uiPriority w:val="0"/>
    <w:rPr>
      <w:rFonts w:ascii="仿宋_GB2312" w:hAnsi="仿宋_GB2312" w:eastAsia="仿宋_GB2312"/>
      <w:sz w:val="32"/>
    </w:rPr>
  </w:style>
  <w:style w:type="table" w:default="1" w:styleId="6">
    <w:name w:val="Normal Table"/>
    <w:semiHidden/>
    <w:qFormat/>
    <w:uiPriority w:val="0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方正小标宋简体"/>
      <w:sz w:val="32"/>
    </w:rPr>
  </w:style>
  <w:style w:type="paragraph" w:styleId="5">
    <w:name w:val="Normal Indent"/>
    <w:basedOn w:val="1"/>
    <w:qFormat/>
    <w:uiPriority w:val="0"/>
    <w:pPr>
      <w:ind w:firstLine="420" w:firstLineChars="200"/>
    </w:pPr>
  </w:style>
  <w:style w:type="character" w:customStyle="1" w:styleId="8">
    <w:name w:val="标题 1 Char"/>
    <w:link w:val="3"/>
    <w:qFormat/>
    <w:uiPriority w:val="0"/>
    <w:rPr>
      <w:rFonts w:ascii="Calibri" w:hAnsi="Calibri" w:eastAsia="方正小标宋简体" w:cs="Times New Roman"/>
      <w:b/>
      <w:kern w:val="44"/>
      <w:sz w:val="44"/>
    </w:rPr>
  </w:style>
  <w:style w:type="paragraph" w:customStyle="1" w:styleId="9">
    <w:name w:val="样式1"/>
    <w:basedOn w:val="1"/>
    <w:qFormat/>
    <w:uiPriority w:val="0"/>
    <w:pPr>
      <w:ind w:firstLine="883" w:firstLineChars="200"/>
      <w:jc w:val="left"/>
    </w:pPr>
    <w:rPr>
      <w:rFonts w:ascii="Calibri" w:hAnsi="Calibri" w:eastAsia="方正仿宋_GBK" w:cs="Times New Roman"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398</Words>
  <Characters>479</Characters>
  <Lines>0</Lines>
  <Paragraphs>0</Paragraphs>
  <TotalTime>2.66666666666667</TotalTime>
  <ScaleCrop>false</ScaleCrop>
  <LinksUpToDate>false</LinksUpToDate>
  <CharactersWithSpaces>512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2025-02-13T17:05:00Z</dcterms:created>
  <dc:creator>清晨</dc:creator>
  <cp:lastModifiedBy>　　　　　　　　　　　．</cp:lastModifiedBy>
  <cp:lastPrinted>2025-02-14T00:55:29Z</cp:lastPrinted>
  <dcterms:modified xsi:type="dcterms:W3CDTF">2025-02-15T06:55:58Z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EAD898D697AC4199935DB8C1C41728B2_13</vt:lpwstr>
  </property>
</Properties>
</file>